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87D" w:rsidRPr="006A77CF" w:rsidRDefault="0013687D" w:rsidP="0013687D">
      <w:pPr>
        <w:pStyle w:val="CRCoverPage"/>
        <w:tabs>
          <w:tab w:val="right" w:pos="9639"/>
        </w:tabs>
        <w:spacing w:after="0"/>
        <w:rPr>
          <w:rFonts w:eastAsia="맑은 고딕"/>
          <w:b/>
          <w:i/>
          <w:noProof/>
          <w:sz w:val="28"/>
        </w:rPr>
      </w:pPr>
      <w:r>
        <w:rPr>
          <w:b/>
          <w:noProof/>
          <w:sz w:val="24"/>
        </w:rPr>
        <w:t>3GPP TSG-RAN WG2 Meeting #</w:t>
      </w:r>
      <w:r w:rsidRPr="00EB0491">
        <w:rPr>
          <w:rFonts w:eastAsia="맑은 고딕" w:hint="eastAsia"/>
          <w:b/>
          <w:noProof/>
          <w:sz w:val="24"/>
          <w:lang w:eastAsia="ko-KR"/>
        </w:rPr>
        <w:t>8</w:t>
      </w:r>
      <w:r w:rsidR="007F64DD">
        <w:rPr>
          <w:rFonts w:eastAsia="맑은 고딕" w:hint="eastAsia"/>
          <w:b/>
          <w:noProof/>
          <w:sz w:val="24"/>
          <w:lang w:eastAsia="ko-KR"/>
        </w:rPr>
        <w:t>9</w:t>
      </w:r>
      <w:r w:rsidR="00CA01A9">
        <w:rPr>
          <w:rFonts w:eastAsia="맑은 고딕" w:hint="eastAsia"/>
          <w:b/>
          <w:noProof/>
          <w:sz w:val="24"/>
          <w:lang w:eastAsia="ko-KR"/>
        </w:rPr>
        <w:t>bis</w:t>
      </w:r>
      <w:r>
        <w:rPr>
          <w:b/>
          <w:i/>
          <w:noProof/>
          <w:sz w:val="28"/>
        </w:rPr>
        <w:tab/>
        <w:t>R2-1</w:t>
      </w:r>
      <w:r w:rsidR="007F64DD" w:rsidRPr="007A0A5F">
        <w:rPr>
          <w:rFonts w:eastAsia="맑은 고딕" w:hint="eastAsia"/>
          <w:b/>
          <w:i/>
          <w:noProof/>
          <w:sz w:val="28"/>
          <w:lang w:eastAsia="ko-KR"/>
        </w:rPr>
        <w:t>5</w:t>
      </w:r>
      <w:r w:rsidR="009141B7">
        <w:rPr>
          <w:rFonts w:eastAsia="맑은 고딕" w:hint="eastAsia"/>
          <w:b/>
          <w:i/>
          <w:noProof/>
          <w:sz w:val="28"/>
          <w:lang w:eastAsia="ko-KR"/>
        </w:rPr>
        <w:t>1333</w:t>
      </w:r>
      <w:bookmarkStart w:id="0" w:name="_GoBack"/>
      <w:bookmarkEnd w:id="0"/>
    </w:p>
    <w:p w:rsidR="007F64DD" w:rsidRDefault="00CA01A9" w:rsidP="007F64DD">
      <w:pPr>
        <w:pStyle w:val="CRCoverPage"/>
        <w:outlineLvl w:val="0"/>
        <w:rPr>
          <w:b/>
          <w:noProof/>
          <w:sz w:val="24"/>
        </w:rPr>
      </w:pPr>
      <w:r>
        <w:rPr>
          <w:rFonts w:eastAsiaTheme="minorEastAsia" w:hint="eastAsia"/>
          <w:b/>
          <w:noProof/>
          <w:sz w:val="24"/>
          <w:lang w:eastAsia="ko-KR"/>
        </w:rPr>
        <w:t>Bratislava, Slovakia, April 20</w:t>
      </w:r>
      <w:r w:rsidR="007F64DD">
        <w:rPr>
          <w:rFonts w:hint="eastAsia"/>
          <w:b/>
          <w:noProof/>
          <w:sz w:val="24"/>
          <w:lang w:eastAsia="ko-KR"/>
        </w:rPr>
        <w:t xml:space="preserve"> </w:t>
      </w:r>
      <w:r w:rsidR="007F64DD">
        <w:rPr>
          <w:b/>
          <w:noProof/>
          <w:sz w:val="24"/>
          <w:lang w:eastAsia="ko-KR"/>
        </w:rPr>
        <w:t>–</w:t>
      </w:r>
      <w:r w:rsidR="007F64DD">
        <w:rPr>
          <w:rFonts w:hint="eastAsia"/>
          <w:b/>
          <w:noProof/>
          <w:sz w:val="24"/>
          <w:lang w:eastAsia="ko-KR"/>
        </w:rPr>
        <w:t xml:space="preserve"> </w:t>
      </w:r>
      <w:r>
        <w:rPr>
          <w:rFonts w:eastAsiaTheme="minorEastAsia" w:hint="eastAsia"/>
          <w:b/>
          <w:noProof/>
          <w:sz w:val="24"/>
          <w:lang w:eastAsia="ko-KR"/>
        </w:rPr>
        <w:t>April 24</w:t>
      </w:r>
      <w:r w:rsidR="007F64DD">
        <w:rPr>
          <w:rFonts w:hint="eastAsia"/>
          <w:b/>
          <w:noProof/>
          <w:sz w:val="24"/>
          <w:lang w:eastAsia="ko-KR"/>
        </w:rPr>
        <w:t>, 2015</w:t>
      </w:r>
    </w:p>
    <w:p w:rsidR="0013687D"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D574DC">
        <w:rPr>
          <w:rFonts w:ascii="Arial" w:hAnsi="Arial" w:hint="eastAsia"/>
          <w:sz w:val="24"/>
          <w:lang w:val="en-US" w:eastAsia="ko-KR"/>
        </w:rPr>
        <w:t>7.</w:t>
      </w:r>
      <w:r w:rsidR="008733DC">
        <w:rPr>
          <w:rFonts w:ascii="Arial" w:hAnsi="Arial" w:hint="eastAsia"/>
          <w:sz w:val="24"/>
          <w:lang w:val="en-US" w:eastAsia="ko-KR"/>
        </w:rPr>
        <w:t>8</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733DC">
        <w:rPr>
          <w:rFonts w:ascii="Arial" w:hAnsi="Arial" w:hint="eastAsia"/>
          <w:sz w:val="24"/>
          <w:lang w:val="en-US" w:eastAsia="ko-KR"/>
        </w:rPr>
        <w:t xml:space="preserve">MDT </w:t>
      </w:r>
      <w:proofErr w:type="spellStart"/>
      <w:r w:rsidR="008733DC">
        <w:rPr>
          <w:rFonts w:ascii="Arial" w:hAnsi="Arial" w:hint="eastAsia"/>
          <w:sz w:val="24"/>
          <w:lang w:val="en-US" w:eastAsia="ko-KR"/>
        </w:rPr>
        <w:t>QoS</w:t>
      </w:r>
      <w:proofErr w:type="spellEnd"/>
      <w:r w:rsidR="008733DC">
        <w:rPr>
          <w:rFonts w:ascii="Arial" w:hAnsi="Arial" w:hint="eastAsia"/>
          <w:sz w:val="24"/>
          <w:lang w:val="en-US" w:eastAsia="ko-KR"/>
        </w:rPr>
        <w:t xml:space="preserve"> Verification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52813" w:rsidRDefault="009C3645" w:rsidP="000536D8">
      <w:pPr>
        <w:rPr>
          <w:sz w:val="22"/>
          <w:lang w:val="en-US" w:eastAsia="ko-KR"/>
        </w:rPr>
      </w:pPr>
      <w:r>
        <w:rPr>
          <w:rFonts w:hint="eastAsia"/>
          <w:sz w:val="22"/>
          <w:lang w:val="en-US" w:eastAsia="ko-KR"/>
        </w:rPr>
        <w:t xml:space="preserve">A new SI </w:t>
      </w:r>
      <w:r>
        <w:rPr>
          <w:sz w:val="22"/>
          <w:lang w:val="en-US" w:eastAsia="ko-KR"/>
        </w:rPr>
        <w:t>‘</w:t>
      </w:r>
      <w:r w:rsidRPr="009C3645">
        <w:rPr>
          <w:sz w:val="22"/>
          <w:lang w:val="en-US" w:eastAsia="ko-KR"/>
        </w:rPr>
        <w:t>Further MDT enhancements</w:t>
      </w:r>
      <w:r>
        <w:rPr>
          <w:sz w:val="22"/>
          <w:lang w:val="en-US" w:eastAsia="ko-KR"/>
        </w:rPr>
        <w:t>’</w:t>
      </w:r>
      <w:r>
        <w:rPr>
          <w:rFonts w:hint="eastAsia"/>
          <w:sz w:val="22"/>
          <w:lang w:val="en-US" w:eastAsia="ko-KR"/>
        </w:rPr>
        <w:t xml:space="preserve"> is introduced </w:t>
      </w:r>
      <w:r w:rsidR="00E200A9">
        <w:rPr>
          <w:rFonts w:hint="eastAsia"/>
          <w:sz w:val="22"/>
          <w:lang w:val="en-US" w:eastAsia="ko-KR"/>
        </w:rPr>
        <w:t xml:space="preserve">in Rel-13 </w:t>
      </w:r>
      <w:r>
        <w:rPr>
          <w:rFonts w:hint="eastAsia"/>
          <w:sz w:val="22"/>
          <w:lang w:val="en-US" w:eastAsia="ko-KR"/>
        </w:rPr>
        <w:t xml:space="preserve">to support enhanced </w:t>
      </w:r>
      <w:proofErr w:type="spellStart"/>
      <w:r>
        <w:rPr>
          <w:rFonts w:hint="eastAsia"/>
          <w:sz w:val="22"/>
          <w:lang w:val="en-US" w:eastAsia="ko-KR"/>
        </w:rPr>
        <w:t>QoS</w:t>
      </w:r>
      <w:proofErr w:type="spellEnd"/>
      <w:r>
        <w:rPr>
          <w:rFonts w:hint="eastAsia"/>
          <w:sz w:val="22"/>
          <w:lang w:val="en-US" w:eastAsia="ko-KR"/>
        </w:rPr>
        <w:t xml:space="preserve"> verification and coverage optimization. One of major objectives in this SI is to assess MMTEL voice and video performance in terms of packet delay and packet loss rate</w:t>
      </w:r>
      <w:r w:rsidR="0017369A">
        <w:rPr>
          <w:rFonts w:hint="eastAsia"/>
          <w:sz w:val="22"/>
          <w:lang w:val="en-US" w:eastAsia="ko-KR"/>
        </w:rPr>
        <w:t xml:space="preserve"> of PDCP layer</w:t>
      </w:r>
      <w:r>
        <w:rPr>
          <w:rFonts w:hint="eastAsia"/>
          <w:sz w:val="22"/>
          <w:lang w:val="en-US" w:eastAsia="ko-KR"/>
        </w:rPr>
        <w:t xml:space="preserve">. </w:t>
      </w:r>
    </w:p>
    <w:p w:rsidR="00552813" w:rsidRDefault="00552813" w:rsidP="000536D8">
      <w:pPr>
        <w:rPr>
          <w:sz w:val="22"/>
          <w:lang w:val="en-US" w:eastAsia="ko-KR"/>
        </w:rPr>
      </w:pPr>
      <w:r>
        <w:rPr>
          <w:rFonts w:hint="eastAsia"/>
          <w:sz w:val="22"/>
          <w:lang w:val="en-US" w:eastAsia="ko-KR"/>
        </w:rPr>
        <w:t>In Rel-11, there was an attempt to measure delay, data loss, throughput, and data volume for IP packets as an enhancement of MDT. The outcome was captured in TS36.314.</w:t>
      </w:r>
    </w:p>
    <w:p w:rsidR="00EF0AC5" w:rsidRDefault="009C3645" w:rsidP="00552813">
      <w:pPr>
        <w:rPr>
          <w:sz w:val="22"/>
          <w:lang w:val="en-US" w:eastAsia="ko-KR"/>
        </w:rPr>
      </w:pPr>
      <w:r>
        <w:rPr>
          <w:rFonts w:hint="eastAsia"/>
          <w:sz w:val="22"/>
          <w:lang w:val="en-US" w:eastAsia="ko-KR"/>
        </w:rPr>
        <w:t xml:space="preserve">In this document, we </w:t>
      </w:r>
      <w:r w:rsidR="00552813">
        <w:rPr>
          <w:rFonts w:hint="eastAsia"/>
          <w:sz w:val="22"/>
          <w:lang w:val="en-US" w:eastAsia="ko-KR"/>
        </w:rPr>
        <w:t>analyze which measurements in TS36.314</w:t>
      </w:r>
      <w:r w:rsidR="00E200A9">
        <w:rPr>
          <w:rFonts w:hint="eastAsia"/>
          <w:sz w:val="22"/>
          <w:lang w:val="en-US" w:eastAsia="ko-KR"/>
        </w:rPr>
        <w:t xml:space="preserve"> </w:t>
      </w:r>
      <w:r w:rsidR="00552813">
        <w:rPr>
          <w:rFonts w:hint="eastAsia"/>
          <w:sz w:val="22"/>
          <w:lang w:val="en-US" w:eastAsia="ko-KR"/>
        </w:rPr>
        <w:t>can</w:t>
      </w:r>
      <w:r w:rsidR="000261D6">
        <w:rPr>
          <w:rFonts w:hint="eastAsia"/>
          <w:sz w:val="22"/>
          <w:lang w:val="en-US" w:eastAsia="ko-KR"/>
        </w:rPr>
        <w:t>/cannot</w:t>
      </w:r>
      <w:r w:rsidR="00552813">
        <w:rPr>
          <w:rFonts w:hint="eastAsia"/>
          <w:sz w:val="22"/>
          <w:lang w:val="en-US" w:eastAsia="ko-KR"/>
        </w:rPr>
        <w:t xml:space="preserve"> be reused for Rel-13 MDT </w:t>
      </w:r>
      <w:proofErr w:type="spellStart"/>
      <w:r w:rsidR="00552813">
        <w:rPr>
          <w:rFonts w:hint="eastAsia"/>
          <w:sz w:val="22"/>
          <w:lang w:val="en-US" w:eastAsia="ko-KR"/>
        </w:rPr>
        <w:t>QoS</w:t>
      </w:r>
      <w:proofErr w:type="spellEnd"/>
      <w:r w:rsidR="00552813">
        <w:rPr>
          <w:rFonts w:hint="eastAsia"/>
          <w:sz w:val="22"/>
          <w:lang w:val="en-US" w:eastAsia="ko-KR"/>
        </w:rPr>
        <w:t xml:space="preserve"> verification, and </w:t>
      </w:r>
      <w:r w:rsidR="00E200A9">
        <w:rPr>
          <w:rFonts w:hint="eastAsia"/>
          <w:sz w:val="22"/>
          <w:lang w:val="en-US" w:eastAsia="ko-KR"/>
        </w:rPr>
        <w:t>propose a solution based on findings.</w:t>
      </w:r>
    </w:p>
    <w:p w:rsidR="00E200A9" w:rsidRPr="00552813" w:rsidRDefault="00E200A9" w:rsidP="00C70144">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552813">
        <w:rPr>
          <w:rFonts w:hint="eastAsia"/>
          <w:lang w:val="en-US" w:eastAsia="ko-KR"/>
        </w:rPr>
        <w:t xml:space="preserve">Analysis of </w:t>
      </w:r>
      <w:proofErr w:type="spellStart"/>
      <w:r w:rsidR="0035600C">
        <w:rPr>
          <w:rFonts w:hint="eastAsia"/>
          <w:lang w:val="en-US" w:eastAsia="ko-KR"/>
        </w:rPr>
        <w:t>QoS</w:t>
      </w:r>
      <w:proofErr w:type="spellEnd"/>
      <w:r w:rsidR="0035600C">
        <w:rPr>
          <w:rFonts w:hint="eastAsia"/>
          <w:lang w:val="en-US" w:eastAsia="ko-KR"/>
        </w:rPr>
        <w:t xml:space="preserve"> related </w:t>
      </w:r>
      <w:proofErr w:type="spellStart"/>
      <w:r w:rsidR="0035600C">
        <w:rPr>
          <w:rFonts w:hint="eastAsia"/>
          <w:lang w:val="en-US" w:eastAsia="ko-KR"/>
        </w:rPr>
        <w:t>eNB</w:t>
      </w:r>
      <w:proofErr w:type="spellEnd"/>
      <w:r w:rsidR="0035600C">
        <w:rPr>
          <w:rFonts w:hint="eastAsia"/>
          <w:lang w:val="en-US" w:eastAsia="ko-KR"/>
        </w:rPr>
        <w:t xml:space="preserve"> measurements</w:t>
      </w:r>
    </w:p>
    <w:p w:rsidR="0035600C" w:rsidRDefault="008F4438" w:rsidP="000261D6">
      <w:pPr>
        <w:rPr>
          <w:sz w:val="22"/>
          <w:lang w:val="en-US" w:eastAsia="ko-KR"/>
        </w:rPr>
      </w:pPr>
      <w:r>
        <w:rPr>
          <w:rFonts w:hint="eastAsia"/>
          <w:sz w:val="22"/>
          <w:lang w:val="en-US" w:eastAsia="ko-KR"/>
        </w:rPr>
        <w:t xml:space="preserve">In this section, </w:t>
      </w:r>
      <w:r w:rsidR="000261D6">
        <w:rPr>
          <w:rFonts w:hint="eastAsia"/>
          <w:sz w:val="22"/>
          <w:lang w:val="en-US" w:eastAsia="ko-KR"/>
        </w:rPr>
        <w:t xml:space="preserve">we analyze </w:t>
      </w:r>
      <w:r>
        <w:rPr>
          <w:rFonts w:hint="eastAsia"/>
          <w:sz w:val="22"/>
          <w:lang w:val="en-US" w:eastAsia="ko-KR"/>
        </w:rPr>
        <w:t xml:space="preserve">the existing </w:t>
      </w:r>
      <w:proofErr w:type="spellStart"/>
      <w:r>
        <w:rPr>
          <w:rFonts w:hint="eastAsia"/>
          <w:sz w:val="22"/>
          <w:lang w:val="en-US" w:eastAsia="ko-KR"/>
        </w:rPr>
        <w:t>eNB</w:t>
      </w:r>
      <w:proofErr w:type="spellEnd"/>
      <w:r>
        <w:rPr>
          <w:rFonts w:hint="eastAsia"/>
          <w:sz w:val="22"/>
          <w:lang w:val="en-US" w:eastAsia="ko-KR"/>
        </w:rPr>
        <w:t xml:space="preserve"> measurements </w:t>
      </w:r>
      <w:r w:rsidR="000261D6">
        <w:rPr>
          <w:rFonts w:hint="eastAsia"/>
          <w:sz w:val="22"/>
          <w:lang w:val="en-US" w:eastAsia="ko-KR"/>
        </w:rPr>
        <w:t xml:space="preserve">in TS36.314 that are related to </w:t>
      </w:r>
      <w:proofErr w:type="spellStart"/>
      <w:r w:rsidR="000261D6">
        <w:rPr>
          <w:rFonts w:hint="eastAsia"/>
          <w:sz w:val="22"/>
          <w:lang w:val="en-US" w:eastAsia="ko-KR"/>
        </w:rPr>
        <w:t>QoS</w:t>
      </w:r>
      <w:proofErr w:type="spellEnd"/>
      <w:r w:rsidR="000261D6">
        <w:rPr>
          <w:rFonts w:hint="eastAsia"/>
          <w:sz w:val="22"/>
          <w:lang w:val="en-US" w:eastAsia="ko-KR"/>
        </w:rPr>
        <w:t xml:space="preserve"> verification.</w:t>
      </w:r>
    </w:p>
    <w:p w:rsidR="00D01CFF" w:rsidRPr="00AF6EFB" w:rsidRDefault="00D01CFF" w:rsidP="00D01CFF">
      <w:pPr>
        <w:rPr>
          <w:sz w:val="22"/>
          <w:lang w:val="en-US" w:eastAsia="ko-KR"/>
        </w:rPr>
      </w:pPr>
    </w:p>
    <w:p w:rsidR="0021726B" w:rsidRPr="0002583C" w:rsidRDefault="0002583C" w:rsidP="0021726B">
      <w:pPr>
        <w:rPr>
          <w:b/>
          <w:sz w:val="22"/>
          <w:u w:val="single"/>
          <w:lang w:val="en-US" w:eastAsia="ko-KR"/>
        </w:rPr>
      </w:pPr>
      <w:r w:rsidRPr="0002583C">
        <w:rPr>
          <w:rFonts w:hint="eastAsia"/>
          <w:b/>
          <w:sz w:val="22"/>
          <w:u w:val="single"/>
          <w:lang w:val="en-US" w:eastAsia="ko-KR"/>
        </w:rPr>
        <w:t>Packet delay measurements</w:t>
      </w:r>
    </w:p>
    <w:p w:rsidR="006B59F5" w:rsidRDefault="006B59F5" w:rsidP="001F2D1C">
      <w:pPr>
        <w:rPr>
          <w:sz w:val="22"/>
          <w:lang w:val="en-US" w:eastAsia="ko-KR"/>
        </w:rPr>
      </w:pPr>
      <w:r>
        <w:rPr>
          <w:rFonts w:hint="eastAsia"/>
          <w:sz w:val="22"/>
          <w:lang w:val="en-US" w:eastAsia="ko-KR"/>
        </w:rPr>
        <w:t xml:space="preserve">In </w:t>
      </w:r>
      <w:r w:rsidR="00643D00">
        <w:rPr>
          <w:rFonts w:hint="eastAsia"/>
          <w:sz w:val="22"/>
          <w:lang w:val="en-US" w:eastAsia="ko-KR"/>
        </w:rPr>
        <w:t xml:space="preserve">section 4.1.4.1 of </w:t>
      </w:r>
      <w:r>
        <w:rPr>
          <w:rFonts w:hint="eastAsia"/>
          <w:sz w:val="22"/>
          <w:lang w:val="en-US" w:eastAsia="ko-KR"/>
        </w:rPr>
        <w:t>TS36.314, the packet del</w:t>
      </w:r>
      <w:r w:rsidR="00E74E40">
        <w:rPr>
          <w:rFonts w:hint="eastAsia"/>
          <w:sz w:val="22"/>
          <w:lang w:val="en-US" w:eastAsia="ko-KR"/>
        </w:rPr>
        <w:t xml:space="preserve">ay in DL is measured by the </w:t>
      </w:r>
      <w:proofErr w:type="spellStart"/>
      <w:r w:rsidR="00E74E40">
        <w:rPr>
          <w:rFonts w:hint="eastAsia"/>
          <w:sz w:val="22"/>
          <w:lang w:val="en-US" w:eastAsia="ko-KR"/>
        </w:rPr>
        <w:t>eNB</w:t>
      </w:r>
      <w:proofErr w:type="spellEnd"/>
      <w:r w:rsidR="00E74E40">
        <w:rPr>
          <w:rFonts w:hint="eastAsia"/>
          <w:sz w:val="22"/>
          <w:lang w:val="en-US" w:eastAsia="ko-KR"/>
        </w:rPr>
        <w:t xml:space="preserve">. The delay is calculated as the time difference between </w:t>
      </w:r>
      <w:r w:rsidR="00E74E40">
        <w:rPr>
          <w:sz w:val="22"/>
          <w:lang w:val="en-US" w:eastAsia="ko-KR"/>
        </w:rPr>
        <w:t>“</w:t>
      </w:r>
      <w:r w:rsidR="00E74E40">
        <w:rPr>
          <w:rFonts w:hint="eastAsia"/>
          <w:sz w:val="22"/>
          <w:lang w:val="en-US" w:eastAsia="ko-KR"/>
        </w:rPr>
        <w:t>t</w:t>
      </w:r>
      <w:r w:rsidR="00E74E40" w:rsidRPr="00E74E40">
        <w:rPr>
          <w:sz w:val="22"/>
          <w:lang w:val="en-US" w:eastAsia="ko-KR"/>
        </w:rPr>
        <w:t>he point in time when the last piece of PDCP SDU was received by the UE according to received HARQ feedback information</w:t>
      </w:r>
      <w:r w:rsidR="00E74E40">
        <w:rPr>
          <w:sz w:val="22"/>
          <w:lang w:val="en-US" w:eastAsia="ko-KR"/>
        </w:rPr>
        <w:t>”</w:t>
      </w:r>
      <w:r w:rsidR="00E74E40">
        <w:rPr>
          <w:rFonts w:hint="eastAsia"/>
          <w:sz w:val="22"/>
          <w:lang w:val="en-US" w:eastAsia="ko-KR"/>
        </w:rPr>
        <w:t xml:space="preserve"> and </w:t>
      </w:r>
      <w:r w:rsidR="00E74E40">
        <w:rPr>
          <w:sz w:val="22"/>
          <w:lang w:val="en-US" w:eastAsia="ko-KR"/>
        </w:rPr>
        <w:t>“</w:t>
      </w:r>
      <w:r w:rsidR="00643D00">
        <w:rPr>
          <w:rFonts w:hint="eastAsia"/>
          <w:sz w:val="22"/>
          <w:lang w:val="en-US" w:eastAsia="ko-KR"/>
        </w:rPr>
        <w:t>t</w:t>
      </w:r>
      <w:r w:rsidR="00E74E40" w:rsidRPr="00E74E40">
        <w:rPr>
          <w:sz w:val="22"/>
          <w:lang w:val="en-US" w:eastAsia="ko-KR"/>
        </w:rPr>
        <w:t>he point in time when PDCP SDU</w:t>
      </w:r>
      <w:r w:rsidR="00E74E40">
        <w:rPr>
          <w:rFonts w:hint="eastAsia"/>
          <w:sz w:val="22"/>
          <w:lang w:val="en-US" w:eastAsia="ko-KR"/>
        </w:rPr>
        <w:t xml:space="preserve"> </w:t>
      </w:r>
      <w:r w:rsidR="00E74E40" w:rsidRPr="00E74E40">
        <w:rPr>
          <w:sz w:val="22"/>
          <w:lang w:val="en-US" w:eastAsia="ko-KR"/>
        </w:rPr>
        <w:t>arrives</w:t>
      </w:r>
      <w:r w:rsidR="00643D00">
        <w:rPr>
          <w:rFonts w:hint="eastAsia"/>
          <w:sz w:val="22"/>
          <w:lang w:val="en-US" w:eastAsia="ko-KR"/>
        </w:rPr>
        <w:t xml:space="preserve"> at the PDCP entity</w:t>
      </w:r>
      <w:r w:rsidR="00E74E40">
        <w:rPr>
          <w:sz w:val="22"/>
          <w:lang w:val="en-US" w:eastAsia="ko-KR"/>
        </w:rPr>
        <w:t>”</w:t>
      </w:r>
      <w:r w:rsidR="00E74E40">
        <w:rPr>
          <w:rFonts w:hint="eastAsia"/>
          <w:sz w:val="22"/>
          <w:lang w:val="en-US" w:eastAsia="ko-KR"/>
        </w:rPr>
        <w:t xml:space="preserve">. </w:t>
      </w:r>
    </w:p>
    <w:p w:rsidR="00600704" w:rsidRDefault="00333352" w:rsidP="001F2D1C">
      <w:pPr>
        <w:rPr>
          <w:sz w:val="22"/>
          <w:lang w:val="en-US" w:eastAsia="ko-KR"/>
        </w:rPr>
      </w:pPr>
      <w:r>
        <w:rPr>
          <w:rFonts w:hint="eastAsia"/>
          <w:sz w:val="22"/>
          <w:lang w:val="en-US" w:eastAsia="ko-KR"/>
        </w:rPr>
        <w:t>Since</w:t>
      </w:r>
      <w:r w:rsidR="00600704">
        <w:rPr>
          <w:rFonts w:hint="eastAsia"/>
          <w:sz w:val="22"/>
          <w:lang w:val="en-US" w:eastAsia="ko-KR"/>
        </w:rPr>
        <w:t xml:space="preserve"> the packet reception time is measured as HARQ feedback reception time by the </w:t>
      </w:r>
      <w:proofErr w:type="spellStart"/>
      <w:r w:rsidR="00600704">
        <w:rPr>
          <w:rFonts w:hint="eastAsia"/>
          <w:sz w:val="22"/>
          <w:lang w:val="en-US" w:eastAsia="ko-KR"/>
        </w:rPr>
        <w:t>eNB</w:t>
      </w:r>
      <w:proofErr w:type="spellEnd"/>
      <w:r w:rsidR="00600704">
        <w:rPr>
          <w:rFonts w:hint="eastAsia"/>
          <w:sz w:val="22"/>
          <w:lang w:val="en-US" w:eastAsia="ko-KR"/>
        </w:rPr>
        <w:t xml:space="preserve">, the delay time measured by the </w:t>
      </w:r>
      <w:proofErr w:type="spellStart"/>
      <w:r w:rsidR="00600704">
        <w:rPr>
          <w:rFonts w:hint="eastAsia"/>
          <w:sz w:val="22"/>
          <w:lang w:val="en-US" w:eastAsia="ko-KR"/>
        </w:rPr>
        <w:t>eNB</w:t>
      </w:r>
      <w:proofErr w:type="spellEnd"/>
      <w:r w:rsidR="00600704">
        <w:rPr>
          <w:rFonts w:hint="eastAsia"/>
          <w:sz w:val="22"/>
          <w:lang w:val="en-US" w:eastAsia="ko-KR"/>
        </w:rPr>
        <w:t xml:space="preserve"> is not accurate in that:</w:t>
      </w:r>
    </w:p>
    <w:p w:rsidR="00600704" w:rsidRDefault="00600704" w:rsidP="00600704">
      <w:pPr>
        <w:pStyle w:val="a6"/>
        <w:numPr>
          <w:ilvl w:val="0"/>
          <w:numId w:val="11"/>
        </w:numPr>
        <w:ind w:leftChars="0"/>
        <w:rPr>
          <w:sz w:val="22"/>
          <w:lang w:val="en-US" w:eastAsia="ko-KR"/>
        </w:rPr>
      </w:pPr>
      <w:r>
        <w:rPr>
          <w:rFonts w:hint="eastAsia"/>
          <w:sz w:val="22"/>
          <w:lang w:val="en-US" w:eastAsia="ko-KR"/>
        </w:rPr>
        <w:t xml:space="preserve">the point in time when the UE receives a HARQ data and when the </w:t>
      </w:r>
      <w:proofErr w:type="spellStart"/>
      <w:r>
        <w:rPr>
          <w:rFonts w:hint="eastAsia"/>
          <w:sz w:val="22"/>
          <w:lang w:val="en-US" w:eastAsia="ko-KR"/>
        </w:rPr>
        <w:t>eNB</w:t>
      </w:r>
      <w:proofErr w:type="spellEnd"/>
      <w:r>
        <w:rPr>
          <w:rFonts w:hint="eastAsia"/>
          <w:sz w:val="22"/>
          <w:lang w:val="en-US" w:eastAsia="ko-KR"/>
        </w:rPr>
        <w:t xml:space="preserve"> receives the HARQ feedback are different;</w:t>
      </w:r>
    </w:p>
    <w:p w:rsidR="00600704" w:rsidRPr="00600704" w:rsidRDefault="00600704" w:rsidP="00600704">
      <w:pPr>
        <w:pStyle w:val="a6"/>
        <w:numPr>
          <w:ilvl w:val="0"/>
          <w:numId w:val="11"/>
        </w:numPr>
        <w:ind w:leftChars="0"/>
        <w:rPr>
          <w:sz w:val="22"/>
          <w:lang w:val="en-US" w:eastAsia="ko-KR"/>
        </w:rPr>
      </w:pPr>
      <w:r w:rsidRPr="00600704">
        <w:rPr>
          <w:rFonts w:hint="eastAsia"/>
          <w:sz w:val="22"/>
          <w:lang w:val="en-US" w:eastAsia="ko-KR"/>
        </w:rPr>
        <w:t>HARQ reordering time, RLC processing time, and PDCP processing time</w:t>
      </w:r>
      <w:r>
        <w:rPr>
          <w:rFonts w:hint="eastAsia"/>
          <w:sz w:val="22"/>
          <w:lang w:val="en-US" w:eastAsia="ko-KR"/>
        </w:rPr>
        <w:t xml:space="preserve"> are not considered.</w:t>
      </w:r>
    </w:p>
    <w:p w:rsidR="0017369A" w:rsidRDefault="0017369A" w:rsidP="001F2D1C">
      <w:pPr>
        <w:rPr>
          <w:sz w:val="22"/>
          <w:lang w:val="en-US" w:eastAsia="ko-KR"/>
        </w:rPr>
      </w:pPr>
      <w:r>
        <w:rPr>
          <w:rFonts w:hint="eastAsia"/>
          <w:sz w:val="22"/>
          <w:lang w:val="en-US" w:eastAsia="ko-KR"/>
        </w:rPr>
        <w:t xml:space="preserve">Therefore, we think the existing </w:t>
      </w:r>
      <w:r>
        <w:rPr>
          <w:sz w:val="22"/>
          <w:lang w:val="en-US" w:eastAsia="ko-KR"/>
        </w:rPr>
        <w:t>“</w:t>
      </w:r>
      <w:r>
        <w:rPr>
          <w:rFonts w:hint="eastAsia"/>
          <w:sz w:val="22"/>
          <w:lang w:val="en-US" w:eastAsia="ko-KR"/>
        </w:rPr>
        <w:t>DL packet delay measurement</w:t>
      </w:r>
      <w:r>
        <w:rPr>
          <w:sz w:val="22"/>
          <w:lang w:val="en-US" w:eastAsia="ko-KR"/>
        </w:rPr>
        <w:t>”</w:t>
      </w:r>
      <w:r>
        <w:rPr>
          <w:rFonts w:hint="eastAsia"/>
          <w:sz w:val="22"/>
          <w:lang w:val="en-US" w:eastAsia="ko-KR"/>
        </w:rPr>
        <w:t xml:space="preserve"> is not suitable for measuring delay and loss rate of PDCP layer</w:t>
      </w:r>
    </w:p>
    <w:p w:rsidR="00600704" w:rsidRDefault="00600704" w:rsidP="001F2D1C">
      <w:pPr>
        <w:rPr>
          <w:sz w:val="22"/>
          <w:lang w:val="en-US" w:eastAsia="ko-KR"/>
        </w:rPr>
      </w:pPr>
      <w:r>
        <w:rPr>
          <w:rFonts w:hint="eastAsia"/>
          <w:sz w:val="22"/>
          <w:lang w:val="en-US" w:eastAsia="ko-KR"/>
        </w:rPr>
        <w:t xml:space="preserve">For UL, there is no measurement defined in TS36.314. </w:t>
      </w:r>
      <w:r w:rsidR="00333352">
        <w:rPr>
          <w:rFonts w:hint="eastAsia"/>
          <w:sz w:val="22"/>
          <w:lang w:val="en-US" w:eastAsia="ko-KR"/>
        </w:rPr>
        <w:t>Since</w:t>
      </w:r>
      <w:r>
        <w:rPr>
          <w:rFonts w:hint="eastAsia"/>
          <w:sz w:val="22"/>
          <w:lang w:val="en-US" w:eastAsia="ko-KR"/>
        </w:rPr>
        <w:t xml:space="preserve"> the </w:t>
      </w:r>
      <w:proofErr w:type="spellStart"/>
      <w:r>
        <w:rPr>
          <w:rFonts w:hint="eastAsia"/>
          <w:sz w:val="22"/>
          <w:lang w:val="en-US" w:eastAsia="ko-KR"/>
        </w:rPr>
        <w:t>eNB</w:t>
      </w:r>
      <w:proofErr w:type="spellEnd"/>
      <w:r>
        <w:rPr>
          <w:rFonts w:hint="eastAsia"/>
          <w:sz w:val="22"/>
          <w:lang w:val="en-US" w:eastAsia="ko-KR"/>
        </w:rPr>
        <w:t xml:space="preserve"> does not know when a PDCP SDU arrives at the UE PDCP entity, it was not possible to define any </w:t>
      </w:r>
      <w:proofErr w:type="spellStart"/>
      <w:r>
        <w:rPr>
          <w:rFonts w:hint="eastAsia"/>
          <w:sz w:val="22"/>
          <w:lang w:val="en-US" w:eastAsia="ko-KR"/>
        </w:rPr>
        <w:t>eNB</w:t>
      </w:r>
      <w:proofErr w:type="spellEnd"/>
      <w:r>
        <w:rPr>
          <w:rFonts w:hint="eastAsia"/>
          <w:sz w:val="22"/>
          <w:lang w:val="en-US" w:eastAsia="ko-KR"/>
        </w:rPr>
        <w:t xml:space="preserve"> measurement mechanism in Rel-11.</w:t>
      </w:r>
    </w:p>
    <w:p w:rsidR="008F4438" w:rsidRPr="008F4438" w:rsidRDefault="008F4438" w:rsidP="001F2D1C">
      <w:pPr>
        <w:rPr>
          <w:b/>
          <w:sz w:val="22"/>
          <w:lang w:val="en-US" w:eastAsia="ko-KR"/>
        </w:rPr>
      </w:pPr>
      <w:r w:rsidRPr="008F4438">
        <w:rPr>
          <w:rFonts w:hint="eastAsia"/>
          <w:b/>
          <w:sz w:val="22"/>
          <w:lang w:val="en-US" w:eastAsia="ko-KR"/>
        </w:rPr>
        <w:t xml:space="preserve">Proposal1: New packet delay measurement mechanisms should be defined </w:t>
      </w:r>
      <w:r w:rsidR="008452D8">
        <w:rPr>
          <w:rFonts w:hint="eastAsia"/>
          <w:b/>
          <w:sz w:val="22"/>
          <w:lang w:val="en-US" w:eastAsia="ko-KR"/>
        </w:rPr>
        <w:t>for</w:t>
      </w:r>
      <w:r w:rsidRPr="008F4438">
        <w:rPr>
          <w:rFonts w:hint="eastAsia"/>
          <w:b/>
          <w:sz w:val="22"/>
          <w:lang w:val="en-US" w:eastAsia="ko-KR"/>
        </w:rPr>
        <w:t xml:space="preserve"> </w:t>
      </w:r>
      <w:r w:rsidR="008452D8">
        <w:rPr>
          <w:rFonts w:hint="eastAsia"/>
          <w:b/>
          <w:sz w:val="22"/>
          <w:lang w:val="en-US" w:eastAsia="ko-KR"/>
        </w:rPr>
        <w:t xml:space="preserve">Rel-13 MDT </w:t>
      </w:r>
      <w:proofErr w:type="spellStart"/>
      <w:r w:rsidR="008452D8">
        <w:rPr>
          <w:rFonts w:hint="eastAsia"/>
          <w:b/>
          <w:sz w:val="22"/>
          <w:lang w:val="en-US" w:eastAsia="ko-KR"/>
        </w:rPr>
        <w:t>QoS</w:t>
      </w:r>
      <w:proofErr w:type="spellEnd"/>
      <w:r w:rsidR="008452D8">
        <w:rPr>
          <w:rFonts w:hint="eastAsia"/>
          <w:b/>
          <w:sz w:val="22"/>
          <w:lang w:val="en-US" w:eastAsia="ko-KR"/>
        </w:rPr>
        <w:t xml:space="preserve"> verification.</w:t>
      </w:r>
    </w:p>
    <w:p w:rsidR="00600704" w:rsidRDefault="00600704" w:rsidP="001F2D1C">
      <w:pPr>
        <w:rPr>
          <w:sz w:val="22"/>
          <w:lang w:val="en-US" w:eastAsia="ko-KR"/>
        </w:rPr>
      </w:pPr>
    </w:p>
    <w:p w:rsidR="0002583C" w:rsidRPr="0002583C" w:rsidRDefault="0002583C" w:rsidP="0002583C">
      <w:pPr>
        <w:rPr>
          <w:b/>
          <w:sz w:val="22"/>
          <w:u w:val="single"/>
          <w:lang w:val="en-US" w:eastAsia="ko-KR"/>
        </w:rPr>
      </w:pPr>
      <w:r w:rsidRPr="0002583C">
        <w:rPr>
          <w:rFonts w:hint="eastAsia"/>
          <w:b/>
          <w:sz w:val="22"/>
          <w:u w:val="single"/>
          <w:lang w:val="en-US" w:eastAsia="ko-KR"/>
        </w:rPr>
        <w:lastRenderedPageBreak/>
        <w:t xml:space="preserve">Packet </w:t>
      </w:r>
      <w:r>
        <w:rPr>
          <w:rFonts w:hint="eastAsia"/>
          <w:b/>
          <w:sz w:val="22"/>
          <w:u w:val="single"/>
          <w:lang w:val="en-US" w:eastAsia="ko-KR"/>
        </w:rPr>
        <w:t>loss rate</w:t>
      </w:r>
      <w:r w:rsidRPr="0002583C">
        <w:rPr>
          <w:rFonts w:hint="eastAsia"/>
          <w:b/>
          <w:sz w:val="22"/>
          <w:u w:val="single"/>
          <w:lang w:val="en-US" w:eastAsia="ko-KR"/>
        </w:rPr>
        <w:t xml:space="preserve"> measurements</w:t>
      </w:r>
    </w:p>
    <w:p w:rsidR="00704134" w:rsidRDefault="00C36A59" w:rsidP="0035600C">
      <w:pPr>
        <w:rPr>
          <w:sz w:val="22"/>
          <w:lang w:val="en-US" w:eastAsia="ko-KR"/>
        </w:rPr>
      </w:pPr>
      <w:r>
        <w:rPr>
          <w:rFonts w:hint="eastAsia"/>
          <w:sz w:val="22"/>
          <w:lang w:val="en-US" w:eastAsia="ko-KR"/>
        </w:rPr>
        <w:t>The data loss measurement is specified in section 4.1.5</w:t>
      </w:r>
      <w:r w:rsidR="0078341D">
        <w:rPr>
          <w:rFonts w:hint="eastAsia"/>
          <w:sz w:val="22"/>
          <w:lang w:val="en-US" w:eastAsia="ko-KR"/>
        </w:rPr>
        <w:t>.2 and 4.1.5.3</w:t>
      </w:r>
      <w:r>
        <w:rPr>
          <w:rFonts w:hint="eastAsia"/>
          <w:sz w:val="22"/>
          <w:lang w:val="en-US" w:eastAsia="ko-KR"/>
        </w:rPr>
        <w:t xml:space="preserve"> of TS36.314, where </w:t>
      </w:r>
      <w:r>
        <w:rPr>
          <w:sz w:val="22"/>
          <w:lang w:val="en-US" w:eastAsia="ko-KR"/>
        </w:rPr>
        <w:t>“</w:t>
      </w:r>
      <w:r>
        <w:rPr>
          <w:rFonts w:hint="eastAsia"/>
          <w:sz w:val="22"/>
          <w:lang w:val="en-US" w:eastAsia="ko-KR"/>
        </w:rPr>
        <w:t xml:space="preserve">DL packet </w:t>
      </w:r>
      <w:proofErr w:type="spellStart"/>
      <w:r>
        <w:rPr>
          <w:rFonts w:hint="eastAsia"/>
          <w:sz w:val="22"/>
          <w:lang w:val="en-US" w:eastAsia="ko-KR"/>
        </w:rPr>
        <w:t>Uu</w:t>
      </w:r>
      <w:proofErr w:type="spellEnd"/>
      <w:r>
        <w:rPr>
          <w:rFonts w:hint="eastAsia"/>
          <w:sz w:val="22"/>
          <w:lang w:val="en-US" w:eastAsia="ko-KR"/>
        </w:rPr>
        <w:t xml:space="preserve"> loss rate</w:t>
      </w:r>
      <w:r>
        <w:rPr>
          <w:sz w:val="22"/>
          <w:lang w:val="en-US" w:eastAsia="ko-KR"/>
        </w:rPr>
        <w:t>”</w:t>
      </w:r>
      <w:r>
        <w:rPr>
          <w:rFonts w:hint="eastAsia"/>
          <w:sz w:val="22"/>
          <w:lang w:val="en-US" w:eastAsia="ko-KR"/>
        </w:rPr>
        <w:t xml:space="preserve"> and </w:t>
      </w:r>
      <w:r>
        <w:rPr>
          <w:sz w:val="22"/>
          <w:lang w:val="en-US" w:eastAsia="ko-KR"/>
        </w:rPr>
        <w:t>“</w:t>
      </w:r>
      <w:r>
        <w:rPr>
          <w:rFonts w:hint="eastAsia"/>
          <w:sz w:val="22"/>
          <w:lang w:val="en-US" w:eastAsia="ko-KR"/>
        </w:rPr>
        <w:t xml:space="preserve">UL packet </w:t>
      </w:r>
      <w:proofErr w:type="spellStart"/>
      <w:r>
        <w:rPr>
          <w:rFonts w:hint="eastAsia"/>
          <w:sz w:val="22"/>
          <w:lang w:val="en-US" w:eastAsia="ko-KR"/>
        </w:rPr>
        <w:t>Uu</w:t>
      </w:r>
      <w:proofErr w:type="spellEnd"/>
      <w:r>
        <w:rPr>
          <w:rFonts w:hint="eastAsia"/>
          <w:sz w:val="22"/>
          <w:lang w:val="en-US" w:eastAsia="ko-KR"/>
        </w:rPr>
        <w:t xml:space="preserve"> loss rate</w:t>
      </w:r>
      <w:r>
        <w:rPr>
          <w:sz w:val="22"/>
          <w:lang w:val="en-US" w:eastAsia="ko-KR"/>
        </w:rPr>
        <w:t>”</w:t>
      </w:r>
      <w:r>
        <w:rPr>
          <w:rFonts w:hint="eastAsia"/>
          <w:sz w:val="22"/>
          <w:lang w:val="en-US" w:eastAsia="ko-KR"/>
        </w:rPr>
        <w:t xml:space="preserve"> are defined.</w:t>
      </w:r>
      <w:r w:rsidR="00704134">
        <w:rPr>
          <w:rFonts w:hint="eastAsia"/>
          <w:sz w:val="22"/>
          <w:lang w:val="en-US" w:eastAsia="ko-KR"/>
        </w:rPr>
        <w:t xml:space="preserve"> In these measurements, the number of lost packets </w:t>
      </w:r>
      <w:r w:rsidR="00592331">
        <w:rPr>
          <w:rFonts w:hint="eastAsia"/>
          <w:sz w:val="22"/>
          <w:lang w:val="en-US" w:eastAsia="ko-KR"/>
        </w:rPr>
        <w:t>is</w:t>
      </w:r>
      <w:r w:rsidR="00704134">
        <w:rPr>
          <w:rFonts w:hint="eastAsia"/>
          <w:sz w:val="22"/>
          <w:lang w:val="en-US" w:eastAsia="ko-KR"/>
        </w:rPr>
        <w:t xml:space="preserve"> counted</w:t>
      </w:r>
      <w:r w:rsidR="00592331">
        <w:rPr>
          <w:rFonts w:hint="eastAsia"/>
          <w:sz w:val="22"/>
          <w:lang w:val="en-US" w:eastAsia="ko-KR"/>
        </w:rPr>
        <w:t xml:space="preserve"> based on the PDCP SN.</w:t>
      </w:r>
    </w:p>
    <w:p w:rsidR="00704134" w:rsidRDefault="00967BC7" w:rsidP="0035600C">
      <w:pPr>
        <w:rPr>
          <w:sz w:val="22"/>
          <w:lang w:val="en-US" w:eastAsia="ko-KR"/>
        </w:rPr>
      </w:pPr>
      <w:r>
        <w:rPr>
          <w:rFonts w:hint="eastAsia"/>
          <w:sz w:val="22"/>
          <w:lang w:val="en-US" w:eastAsia="ko-KR"/>
        </w:rPr>
        <w:t xml:space="preserve">For Rel-13 MDT </w:t>
      </w:r>
      <w:proofErr w:type="spellStart"/>
      <w:r>
        <w:rPr>
          <w:rFonts w:hint="eastAsia"/>
          <w:sz w:val="22"/>
          <w:lang w:val="en-US" w:eastAsia="ko-KR"/>
        </w:rPr>
        <w:t>QoS</w:t>
      </w:r>
      <w:proofErr w:type="spellEnd"/>
      <w:r>
        <w:rPr>
          <w:rFonts w:hint="eastAsia"/>
          <w:sz w:val="22"/>
          <w:lang w:val="en-US" w:eastAsia="ko-KR"/>
        </w:rPr>
        <w:t xml:space="preserve"> verification, we think the existing mechanisms can still be applied for measuring packet loss rate. Though the size of packet</w:t>
      </w:r>
      <w:r w:rsidR="008452D8">
        <w:rPr>
          <w:rFonts w:hint="eastAsia"/>
          <w:sz w:val="22"/>
          <w:lang w:val="en-US" w:eastAsia="ko-KR"/>
        </w:rPr>
        <w:t>s</w:t>
      </w:r>
      <w:r>
        <w:rPr>
          <w:rFonts w:hint="eastAsia"/>
          <w:sz w:val="22"/>
          <w:lang w:val="en-US" w:eastAsia="ko-KR"/>
        </w:rPr>
        <w:t xml:space="preserve"> may vary packet by packet, </w:t>
      </w:r>
      <w:r w:rsidR="008452D8">
        <w:rPr>
          <w:rFonts w:hint="eastAsia"/>
          <w:sz w:val="22"/>
          <w:lang w:val="en-US" w:eastAsia="ko-KR"/>
        </w:rPr>
        <w:t>counting the number of lost packets is an important measure considering that any single byte error causes corruption of whole packet.</w:t>
      </w:r>
    </w:p>
    <w:p w:rsidR="008452D8" w:rsidRDefault="008452D8" w:rsidP="008452D8">
      <w:pPr>
        <w:rPr>
          <w:b/>
          <w:sz w:val="22"/>
          <w:lang w:val="en-US" w:eastAsia="ko-KR"/>
        </w:rPr>
      </w:pPr>
      <w:r w:rsidRPr="008F4438">
        <w:rPr>
          <w:rFonts w:hint="eastAsia"/>
          <w:b/>
          <w:sz w:val="22"/>
          <w:lang w:val="en-US" w:eastAsia="ko-KR"/>
        </w:rPr>
        <w:t>Proposal</w:t>
      </w:r>
      <w:r>
        <w:rPr>
          <w:rFonts w:hint="eastAsia"/>
          <w:b/>
          <w:sz w:val="22"/>
          <w:lang w:val="en-US" w:eastAsia="ko-KR"/>
        </w:rPr>
        <w:t>2</w:t>
      </w:r>
      <w:r w:rsidRPr="008F4438">
        <w:rPr>
          <w:rFonts w:hint="eastAsia"/>
          <w:b/>
          <w:sz w:val="22"/>
          <w:lang w:val="en-US" w:eastAsia="ko-KR"/>
        </w:rPr>
        <w:t xml:space="preserve">: </w:t>
      </w:r>
      <w:r>
        <w:rPr>
          <w:rFonts w:hint="eastAsia"/>
          <w:b/>
          <w:sz w:val="22"/>
          <w:lang w:val="en-US" w:eastAsia="ko-KR"/>
        </w:rPr>
        <w:t>Existing</w:t>
      </w:r>
      <w:r w:rsidRPr="008F4438">
        <w:rPr>
          <w:rFonts w:hint="eastAsia"/>
          <w:b/>
          <w:sz w:val="22"/>
          <w:lang w:val="en-US" w:eastAsia="ko-KR"/>
        </w:rPr>
        <w:t xml:space="preserve"> packet </w:t>
      </w:r>
      <w:r>
        <w:rPr>
          <w:rFonts w:hint="eastAsia"/>
          <w:b/>
          <w:sz w:val="22"/>
          <w:lang w:val="en-US" w:eastAsia="ko-KR"/>
        </w:rPr>
        <w:t>loss rate</w:t>
      </w:r>
      <w:r w:rsidRPr="008F4438">
        <w:rPr>
          <w:rFonts w:hint="eastAsia"/>
          <w:b/>
          <w:sz w:val="22"/>
          <w:lang w:val="en-US" w:eastAsia="ko-KR"/>
        </w:rPr>
        <w:t xml:space="preserve"> measurement mechanisms </w:t>
      </w:r>
      <w:r>
        <w:rPr>
          <w:rFonts w:hint="eastAsia"/>
          <w:b/>
          <w:sz w:val="22"/>
          <w:lang w:val="en-US" w:eastAsia="ko-KR"/>
        </w:rPr>
        <w:t xml:space="preserve">can be reused for Rel-13 MDT </w:t>
      </w:r>
      <w:proofErr w:type="spellStart"/>
      <w:r>
        <w:rPr>
          <w:rFonts w:hint="eastAsia"/>
          <w:b/>
          <w:sz w:val="22"/>
          <w:lang w:val="en-US" w:eastAsia="ko-KR"/>
        </w:rPr>
        <w:t>QoS</w:t>
      </w:r>
      <w:proofErr w:type="spellEnd"/>
      <w:r>
        <w:rPr>
          <w:rFonts w:hint="eastAsia"/>
          <w:b/>
          <w:sz w:val="22"/>
          <w:lang w:val="en-US" w:eastAsia="ko-KR"/>
        </w:rPr>
        <w:t xml:space="preserve"> verification.</w:t>
      </w:r>
    </w:p>
    <w:p w:rsidR="008452D8" w:rsidRDefault="008452D8" w:rsidP="008452D8">
      <w:pPr>
        <w:rPr>
          <w:b/>
          <w:sz w:val="22"/>
          <w:lang w:val="en-US" w:eastAsia="ko-KR"/>
        </w:rPr>
      </w:pPr>
    </w:p>
    <w:p w:rsidR="00F665D2" w:rsidRDefault="00F665D2" w:rsidP="00F665D2">
      <w:pPr>
        <w:pStyle w:val="1"/>
        <w:rPr>
          <w:lang w:val="en-US" w:eastAsia="ko-KR"/>
        </w:rPr>
      </w:pPr>
      <w:r>
        <w:rPr>
          <w:rFonts w:hint="eastAsia"/>
          <w:lang w:val="en-US" w:eastAsia="ko-KR"/>
        </w:rPr>
        <w:t>3</w:t>
      </w:r>
      <w:r>
        <w:rPr>
          <w:lang w:val="en-US"/>
        </w:rPr>
        <w:t>.</w:t>
      </w:r>
      <w:r>
        <w:rPr>
          <w:lang w:val="en-US"/>
        </w:rPr>
        <w:tab/>
      </w:r>
      <w:r w:rsidR="007E400E">
        <w:rPr>
          <w:rFonts w:hint="eastAsia"/>
          <w:lang w:val="en-US" w:eastAsia="ko-KR"/>
        </w:rPr>
        <w:t>Packet delay measurement in PDCP layer</w:t>
      </w:r>
    </w:p>
    <w:p w:rsidR="00892BBD" w:rsidRDefault="007E400E" w:rsidP="008452D8">
      <w:pPr>
        <w:rPr>
          <w:sz w:val="22"/>
          <w:lang w:val="en-US" w:eastAsia="ko-KR"/>
        </w:rPr>
      </w:pPr>
      <w:r w:rsidRPr="007E400E">
        <w:rPr>
          <w:rFonts w:hint="eastAsia"/>
          <w:sz w:val="22"/>
          <w:lang w:val="en-US" w:eastAsia="ko-KR"/>
        </w:rPr>
        <w:t xml:space="preserve">As explained in </w:t>
      </w:r>
      <w:r>
        <w:rPr>
          <w:rFonts w:hint="eastAsia"/>
          <w:sz w:val="22"/>
          <w:lang w:val="en-US" w:eastAsia="ko-KR"/>
        </w:rPr>
        <w:t xml:space="preserve">section 2, </w:t>
      </w:r>
      <w:r w:rsidR="00B86CB8">
        <w:rPr>
          <w:rFonts w:hint="eastAsia"/>
          <w:sz w:val="22"/>
          <w:lang w:val="en-US" w:eastAsia="ko-KR"/>
        </w:rPr>
        <w:t xml:space="preserve">we think a new mechanism should be introduced to measure packet delay in PDCP layer. </w:t>
      </w:r>
      <w:r w:rsidR="00892BBD">
        <w:rPr>
          <w:rFonts w:hint="eastAsia"/>
          <w:sz w:val="22"/>
          <w:lang w:val="en-US" w:eastAsia="ko-KR"/>
        </w:rPr>
        <w:t>To cover total delay experienced in AS layer, the reference point should be PDCP upper SAP</w:t>
      </w:r>
      <w:r w:rsidR="001D3E96">
        <w:rPr>
          <w:rFonts w:hint="eastAsia"/>
          <w:sz w:val="22"/>
          <w:lang w:val="en-US" w:eastAsia="ko-KR"/>
        </w:rPr>
        <w:t xml:space="preserve">, i.e. </w:t>
      </w:r>
      <w:r w:rsidR="00892BBD">
        <w:rPr>
          <w:rFonts w:hint="eastAsia"/>
          <w:sz w:val="22"/>
          <w:lang w:val="en-US" w:eastAsia="ko-KR"/>
        </w:rPr>
        <w:t>from the time the PDCP transmitter receives a PDCP SDU from upper layers to the time the PDCP receiver delivers the PDCP SDU to upper layers.</w:t>
      </w:r>
    </w:p>
    <w:p w:rsidR="00892BBD" w:rsidRPr="00670BB9" w:rsidRDefault="00670BB9" w:rsidP="008452D8">
      <w:pPr>
        <w:rPr>
          <w:b/>
          <w:sz w:val="22"/>
          <w:lang w:val="en-US" w:eastAsia="ko-KR"/>
        </w:rPr>
      </w:pPr>
      <w:r w:rsidRPr="00670BB9">
        <w:rPr>
          <w:rFonts w:hint="eastAsia"/>
          <w:b/>
          <w:sz w:val="22"/>
          <w:lang w:val="en-US" w:eastAsia="ko-KR"/>
        </w:rPr>
        <w:t xml:space="preserve">Proposal3: For packet delay measurement, the reference point </w:t>
      </w:r>
      <w:r w:rsidR="00D370B7">
        <w:rPr>
          <w:rFonts w:hint="eastAsia"/>
          <w:b/>
          <w:sz w:val="22"/>
          <w:lang w:val="en-US" w:eastAsia="ko-KR"/>
        </w:rPr>
        <w:t>should be</w:t>
      </w:r>
      <w:r w:rsidRPr="00670BB9">
        <w:rPr>
          <w:rFonts w:hint="eastAsia"/>
          <w:b/>
          <w:sz w:val="22"/>
          <w:lang w:val="en-US" w:eastAsia="ko-KR"/>
        </w:rPr>
        <w:t xml:space="preserve"> PDCP upper SAP.</w:t>
      </w:r>
    </w:p>
    <w:p w:rsidR="00892BBD" w:rsidRDefault="00D370B7" w:rsidP="008452D8">
      <w:pPr>
        <w:rPr>
          <w:sz w:val="22"/>
          <w:lang w:val="en-US" w:eastAsia="ko-KR"/>
        </w:rPr>
      </w:pPr>
      <w:r>
        <w:rPr>
          <w:rFonts w:hint="eastAsia"/>
          <w:sz w:val="22"/>
          <w:lang w:val="en-US" w:eastAsia="ko-KR"/>
        </w:rPr>
        <w:t>The difficulty in realizing Proposa3 is that the PDCP transmitter does not know when the PDCP SDU is delivered to upper layer in the PDCP receiver, and the PDCP receiver does not know when the PDCP SDU is received by the PDCP transmitter.</w:t>
      </w:r>
      <w:r w:rsidR="009C029D">
        <w:rPr>
          <w:rFonts w:hint="eastAsia"/>
          <w:sz w:val="22"/>
          <w:lang w:val="en-US" w:eastAsia="ko-KR"/>
        </w:rPr>
        <w:t xml:space="preserve"> It means that a signaling is needed between PDCP transmitter and PDCP receiver in order to measure the delay in PDCP upper SAP.</w:t>
      </w:r>
    </w:p>
    <w:p w:rsidR="009C029D" w:rsidRDefault="007C4A95" w:rsidP="008452D8">
      <w:pPr>
        <w:rPr>
          <w:sz w:val="22"/>
          <w:lang w:val="en-US" w:eastAsia="ko-KR"/>
        </w:rPr>
      </w:pPr>
      <w:r>
        <w:rPr>
          <w:rFonts w:hint="eastAsia"/>
          <w:sz w:val="22"/>
          <w:lang w:val="en-US" w:eastAsia="ko-KR"/>
        </w:rPr>
        <w:t>An intuitive solution would be that the PDCP transmitter marks a Time Stamp on a PDCP SDU and transmits it to the PDCP receiver. Then, the PDCP receiver calculates the total delay</w:t>
      </w:r>
      <w:r w:rsidR="00FB289D">
        <w:rPr>
          <w:rFonts w:hint="eastAsia"/>
          <w:sz w:val="22"/>
          <w:lang w:val="en-US" w:eastAsia="ko-KR"/>
        </w:rPr>
        <w:t xml:space="preserve"> as the time difference between the time </w:t>
      </w:r>
      <w:r>
        <w:rPr>
          <w:rFonts w:hint="eastAsia"/>
          <w:sz w:val="22"/>
          <w:lang w:val="en-US" w:eastAsia="ko-KR"/>
        </w:rPr>
        <w:t>when it delivers the PDCP SDU to the upper layer</w:t>
      </w:r>
      <w:r w:rsidR="00FB289D">
        <w:rPr>
          <w:rFonts w:hint="eastAsia"/>
          <w:sz w:val="22"/>
          <w:lang w:val="en-US" w:eastAsia="ko-KR"/>
        </w:rPr>
        <w:t xml:space="preserve"> and the time indicated by the Time Stamp</w:t>
      </w:r>
      <w:r>
        <w:rPr>
          <w:rFonts w:hint="eastAsia"/>
          <w:sz w:val="22"/>
          <w:lang w:val="en-US" w:eastAsia="ko-KR"/>
        </w:rPr>
        <w:t>.</w:t>
      </w:r>
    </w:p>
    <w:p w:rsidR="00A86EF5" w:rsidRDefault="007C4A95" w:rsidP="008452D8">
      <w:pPr>
        <w:rPr>
          <w:sz w:val="22"/>
          <w:lang w:val="en-US" w:eastAsia="ko-KR"/>
        </w:rPr>
      </w:pPr>
      <w:r>
        <w:rPr>
          <w:rFonts w:hint="eastAsia"/>
          <w:sz w:val="22"/>
          <w:lang w:val="en-US" w:eastAsia="ko-KR"/>
        </w:rPr>
        <w:t xml:space="preserve">Though this solution gives very accurate results, </w:t>
      </w:r>
      <w:r w:rsidR="00A86EF5">
        <w:rPr>
          <w:rFonts w:hint="eastAsia"/>
          <w:sz w:val="22"/>
          <w:lang w:val="en-US" w:eastAsia="ko-KR"/>
        </w:rPr>
        <w:t xml:space="preserve">it requires UE involvement contrary to </w:t>
      </w:r>
      <w:proofErr w:type="spellStart"/>
      <w:r w:rsidR="00A86EF5">
        <w:rPr>
          <w:rFonts w:hint="eastAsia"/>
          <w:sz w:val="22"/>
          <w:lang w:val="en-US" w:eastAsia="ko-KR"/>
        </w:rPr>
        <w:t>eNB</w:t>
      </w:r>
      <w:proofErr w:type="spellEnd"/>
      <w:r w:rsidR="00A86EF5">
        <w:rPr>
          <w:rFonts w:hint="eastAsia"/>
          <w:sz w:val="22"/>
          <w:lang w:val="en-US" w:eastAsia="ko-KR"/>
        </w:rPr>
        <w:t xml:space="preserve"> measurements. Thus, it should be discussed first whether UE involvement is acceptable for Rel-13 MDT </w:t>
      </w:r>
      <w:proofErr w:type="spellStart"/>
      <w:r w:rsidR="00A86EF5">
        <w:rPr>
          <w:rFonts w:hint="eastAsia"/>
          <w:sz w:val="22"/>
          <w:lang w:val="en-US" w:eastAsia="ko-KR"/>
        </w:rPr>
        <w:t>QoS</w:t>
      </w:r>
      <w:proofErr w:type="spellEnd"/>
      <w:r w:rsidR="00A86EF5">
        <w:rPr>
          <w:rFonts w:hint="eastAsia"/>
          <w:sz w:val="22"/>
          <w:lang w:val="en-US" w:eastAsia="ko-KR"/>
        </w:rPr>
        <w:t xml:space="preserve"> verification.</w:t>
      </w:r>
    </w:p>
    <w:p w:rsidR="007C4A95" w:rsidRPr="009C029D" w:rsidRDefault="007C4A95" w:rsidP="007C4A95">
      <w:pPr>
        <w:rPr>
          <w:b/>
          <w:sz w:val="22"/>
          <w:lang w:val="en-US" w:eastAsia="ko-KR"/>
        </w:rPr>
      </w:pPr>
      <w:r w:rsidRPr="009C029D">
        <w:rPr>
          <w:rFonts w:hint="eastAsia"/>
          <w:b/>
          <w:sz w:val="22"/>
          <w:lang w:val="en-US" w:eastAsia="ko-KR"/>
        </w:rPr>
        <w:t xml:space="preserve">Proposal4: </w:t>
      </w:r>
      <w:r w:rsidR="00A86EF5">
        <w:rPr>
          <w:rFonts w:hint="eastAsia"/>
          <w:b/>
          <w:sz w:val="22"/>
          <w:lang w:val="en-US" w:eastAsia="ko-KR"/>
        </w:rPr>
        <w:t xml:space="preserve">Discuss whether UE involvement is </w:t>
      </w:r>
      <w:r w:rsidR="00FB289D">
        <w:rPr>
          <w:rFonts w:hint="eastAsia"/>
          <w:b/>
          <w:sz w:val="22"/>
          <w:lang w:val="en-US" w:eastAsia="ko-KR"/>
        </w:rPr>
        <w:t>acceptable</w:t>
      </w:r>
      <w:r w:rsidR="00A86EF5">
        <w:rPr>
          <w:rFonts w:hint="eastAsia"/>
          <w:b/>
          <w:sz w:val="22"/>
          <w:lang w:val="en-US" w:eastAsia="ko-KR"/>
        </w:rPr>
        <w:t xml:space="preserve"> for Rel-13 MDT </w:t>
      </w:r>
      <w:proofErr w:type="spellStart"/>
      <w:r w:rsidR="00A86EF5">
        <w:rPr>
          <w:rFonts w:hint="eastAsia"/>
          <w:b/>
          <w:sz w:val="22"/>
          <w:lang w:val="en-US" w:eastAsia="ko-KR"/>
        </w:rPr>
        <w:t>QoS</w:t>
      </w:r>
      <w:proofErr w:type="spellEnd"/>
      <w:r w:rsidR="00A86EF5">
        <w:rPr>
          <w:rFonts w:hint="eastAsia"/>
          <w:b/>
          <w:sz w:val="22"/>
          <w:lang w:val="en-US" w:eastAsia="ko-KR"/>
        </w:rPr>
        <w:t xml:space="preserve"> verification.</w:t>
      </w:r>
    </w:p>
    <w:p w:rsidR="006F2E10" w:rsidRDefault="006F2E10" w:rsidP="006E4E45">
      <w:pPr>
        <w:rPr>
          <w:lang w:eastAsia="ko-KR"/>
        </w:rPr>
      </w:pPr>
    </w:p>
    <w:p w:rsidR="00EC5074" w:rsidRPr="00EC5074" w:rsidRDefault="00EF0AC5" w:rsidP="00EC5074">
      <w:pPr>
        <w:pStyle w:val="1"/>
        <w:rPr>
          <w:lang w:val="en-US" w:eastAsia="ko-KR"/>
        </w:rPr>
      </w:pPr>
      <w:r>
        <w:rPr>
          <w:rFonts w:hint="eastAsia"/>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DB1E6C" w:rsidRDefault="00DB1E6C" w:rsidP="00EC5074">
      <w:pPr>
        <w:rPr>
          <w:sz w:val="22"/>
          <w:lang w:eastAsia="ko-KR"/>
        </w:rPr>
      </w:pPr>
      <w:proofErr w:type="gramStart"/>
      <w:r>
        <w:rPr>
          <w:rFonts w:hint="eastAsia"/>
          <w:sz w:val="22"/>
          <w:lang w:eastAsia="ko-KR"/>
        </w:rPr>
        <w:t>This document summarizes initial thought f</w:t>
      </w:r>
      <w:r w:rsidR="00333352">
        <w:rPr>
          <w:rFonts w:hint="eastAsia"/>
          <w:sz w:val="22"/>
          <w:lang w:eastAsia="ko-KR"/>
        </w:rPr>
        <w:t xml:space="preserve">or Rel-13 MDT </w:t>
      </w:r>
      <w:proofErr w:type="spellStart"/>
      <w:r w:rsidR="00333352">
        <w:rPr>
          <w:rFonts w:hint="eastAsia"/>
          <w:sz w:val="22"/>
          <w:lang w:eastAsia="ko-KR"/>
        </w:rPr>
        <w:t>QoS</w:t>
      </w:r>
      <w:proofErr w:type="spellEnd"/>
      <w:r w:rsidR="00333352">
        <w:rPr>
          <w:rFonts w:hint="eastAsia"/>
          <w:sz w:val="22"/>
          <w:lang w:eastAsia="ko-KR"/>
        </w:rPr>
        <w:t xml:space="preserve"> verification, and propose</w:t>
      </w:r>
      <w:proofErr w:type="gramEnd"/>
      <w:r w:rsidR="00333352">
        <w:rPr>
          <w:rFonts w:hint="eastAsia"/>
          <w:sz w:val="22"/>
          <w:lang w:eastAsia="ko-KR"/>
        </w:rPr>
        <w:t xml:space="preserve"> followings:</w:t>
      </w:r>
    </w:p>
    <w:p w:rsidR="00DB1E6C" w:rsidRPr="008F4438" w:rsidRDefault="00DB1E6C" w:rsidP="00DB1E6C">
      <w:pPr>
        <w:rPr>
          <w:b/>
          <w:sz w:val="22"/>
          <w:lang w:val="en-US" w:eastAsia="ko-KR"/>
        </w:rPr>
      </w:pPr>
      <w:r w:rsidRPr="008F4438">
        <w:rPr>
          <w:rFonts w:hint="eastAsia"/>
          <w:b/>
          <w:sz w:val="22"/>
          <w:lang w:val="en-US" w:eastAsia="ko-KR"/>
        </w:rPr>
        <w:t xml:space="preserve">Proposal1: New packet delay measurement mechanisms should be defined </w:t>
      </w:r>
      <w:r>
        <w:rPr>
          <w:rFonts w:hint="eastAsia"/>
          <w:b/>
          <w:sz w:val="22"/>
          <w:lang w:val="en-US" w:eastAsia="ko-KR"/>
        </w:rPr>
        <w:t>for</w:t>
      </w:r>
      <w:r w:rsidRPr="008F4438">
        <w:rPr>
          <w:rFonts w:hint="eastAsia"/>
          <w:b/>
          <w:sz w:val="22"/>
          <w:lang w:val="en-US" w:eastAsia="ko-KR"/>
        </w:rPr>
        <w:t xml:space="preserve"> </w:t>
      </w:r>
      <w:r>
        <w:rPr>
          <w:rFonts w:hint="eastAsia"/>
          <w:b/>
          <w:sz w:val="22"/>
          <w:lang w:val="en-US" w:eastAsia="ko-KR"/>
        </w:rPr>
        <w:t xml:space="preserve">Rel-13 MDT </w:t>
      </w:r>
      <w:proofErr w:type="spellStart"/>
      <w:r>
        <w:rPr>
          <w:rFonts w:hint="eastAsia"/>
          <w:b/>
          <w:sz w:val="22"/>
          <w:lang w:val="en-US" w:eastAsia="ko-KR"/>
        </w:rPr>
        <w:t>QoS</w:t>
      </w:r>
      <w:proofErr w:type="spellEnd"/>
      <w:r>
        <w:rPr>
          <w:rFonts w:hint="eastAsia"/>
          <w:b/>
          <w:sz w:val="22"/>
          <w:lang w:val="en-US" w:eastAsia="ko-KR"/>
        </w:rPr>
        <w:t xml:space="preserve"> verification.</w:t>
      </w:r>
    </w:p>
    <w:p w:rsidR="00DB1E6C" w:rsidRDefault="00DB1E6C" w:rsidP="00DB1E6C">
      <w:pPr>
        <w:rPr>
          <w:b/>
          <w:sz w:val="22"/>
          <w:lang w:val="en-US" w:eastAsia="ko-KR"/>
        </w:rPr>
      </w:pPr>
      <w:r w:rsidRPr="008F4438">
        <w:rPr>
          <w:rFonts w:hint="eastAsia"/>
          <w:b/>
          <w:sz w:val="22"/>
          <w:lang w:val="en-US" w:eastAsia="ko-KR"/>
        </w:rPr>
        <w:t>Proposal</w:t>
      </w:r>
      <w:r>
        <w:rPr>
          <w:rFonts w:hint="eastAsia"/>
          <w:b/>
          <w:sz w:val="22"/>
          <w:lang w:val="en-US" w:eastAsia="ko-KR"/>
        </w:rPr>
        <w:t>2</w:t>
      </w:r>
      <w:r w:rsidRPr="008F4438">
        <w:rPr>
          <w:rFonts w:hint="eastAsia"/>
          <w:b/>
          <w:sz w:val="22"/>
          <w:lang w:val="en-US" w:eastAsia="ko-KR"/>
        </w:rPr>
        <w:t xml:space="preserve">: </w:t>
      </w:r>
      <w:r>
        <w:rPr>
          <w:rFonts w:hint="eastAsia"/>
          <w:b/>
          <w:sz w:val="22"/>
          <w:lang w:val="en-US" w:eastAsia="ko-KR"/>
        </w:rPr>
        <w:t>Existing</w:t>
      </w:r>
      <w:r w:rsidRPr="008F4438">
        <w:rPr>
          <w:rFonts w:hint="eastAsia"/>
          <w:b/>
          <w:sz w:val="22"/>
          <w:lang w:val="en-US" w:eastAsia="ko-KR"/>
        </w:rPr>
        <w:t xml:space="preserve"> packet </w:t>
      </w:r>
      <w:r>
        <w:rPr>
          <w:rFonts w:hint="eastAsia"/>
          <w:b/>
          <w:sz w:val="22"/>
          <w:lang w:val="en-US" w:eastAsia="ko-KR"/>
        </w:rPr>
        <w:t>loss rate</w:t>
      </w:r>
      <w:r w:rsidRPr="008F4438">
        <w:rPr>
          <w:rFonts w:hint="eastAsia"/>
          <w:b/>
          <w:sz w:val="22"/>
          <w:lang w:val="en-US" w:eastAsia="ko-KR"/>
        </w:rPr>
        <w:t xml:space="preserve"> measurement mechanisms </w:t>
      </w:r>
      <w:r>
        <w:rPr>
          <w:rFonts w:hint="eastAsia"/>
          <w:b/>
          <w:sz w:val="22"/>
          <w:lang w:val="en-US" w:eastAsia="ko-KR"/>
        </w:rPr>
        <w:t xml:space="preserve">can be reused for Rel-13 MDT </w:t>
      </w:r>
      <w:proofErr w:type="spellStart"/>
      <w:r>
        <w:rPr>
          <w:rFonts w:hint="eastAsia"/>
          <w:b/>
          <w:sz w:val="22"/>
          <w:lang w:val="en-US" w:eastAsia="ko-KR"/>
        </w:rPr>
        <w:t>QoS</w:t>
      </w:r>
      <w:proofErr w:type="spellEnd"/>
      <w:r>
        <w:rPr>
          <w:rFonts w:hint="eastAsia"/>
          <w:b/>
          <w:sz w:val="22"/>
          <w:lang w:val="en-US" w:eastAsia="ko-KR"/>
        </w:rPr>
        <w:t xml:space="preserve"> verification.</w:t>
      </w:r>
    </w:p>
    <w:p w:rsidR="00DB1E6C" w:rsidRPr="00670BB9" w:rsidRDefault="00DB1E6C" w:rsidP="00DB1E6C">
      <w:pPr>
        <w:rPr>
          <w:b/>
          <w:sz w:val="22"/>
          <w:lang w:val="en-US" w:eastAsia="ko-KR"/>
        </w:rPr>
      </w:pPr>
      <w:r w:rsidRPr="00670BB9">
        <w:rPr>
          <w:rFonts w:hint="eastAsia"/>
          <w:b/>
          <w:sz w:val="22"/>
          <w:lang w:val="en-US" w:eastAsia="ko-KR"/>
        </w:rPr>
        <w:t xml:space="preserve">Proposal3: For packet delay measurement, the reference point </w:t>
      </w:r>
      <w:r>
        <w:rPr>
          <w:rFonts w:hint="eastAsia"/>
          <w:b/>
          <w:sz w:val="22"/>
          <w:lang w:val="en-US" w:eastAsia="ko-KR"/>
        </w:rPr>
        <w:t>should be</w:t>
      </w:r>
      <w:r w:rsidRPr="00670BB9">
        <w:rPr>
          <w:rFonts w:hint="eastAsia"/>
          <w:b/>
          <w:sz w:val="22"/>
          <w:lang w:val="en-US" w:eastAsia="ko-KR"/>
        </w:rPr>
        <w:t xml:space="preserve"> PDCP upper SAP.</w:t>
      </w:r>
    </w:p>
    <w:p w:rsidR="00DB1E6C" w:rsidRPr="009C029D" w:rsidRDefault="00DB1E6C" w:rsidP="00DB1E6C">
      <w:pPr>
        <w:rPr>
          <w:b/>
          <w:sz w:val="22"/>
          <w:lang w:val="en-US" w:eastAsia="ko-KR"/>
        </w:rPr>
      </w:pPr>
      <w:r w:rsidRPr="009C029D">
        <w:rPr>
          <w:rFonts w:hint="eastAsia"/>
          <w:b/>
          <w:sz w:val="22"/>
          <w:lang w:val="en-US" w:eastAsia="ko-KR"/>
        </w:rPr>
        <w:t xml:space="preserve">Proposal4: </w:t>
      </w:r>
      <w:r>
        <w:rPr>
          <w:rFonts w:hint="eastAsia"/>
          <w:b/>
          <w:sz w:val="22"/>
          <w:lang w:val="en-US" w:eastAsia="ko-KR"/>
        </w:rPr>
        <w:t xml:space="preserve">Discuss whether UE involvement is </w:t>
      </w:r>
      <w:r w:rsidR="00FB289D">
        <w:rPr>
          <w:rFonts w:hint="eastAsia"/>
          <w:b/>
          <w:sz w:val="22"/>
          <w:lang w:val="en-US" w:eastAsia="ko-KR"/>
        </w:rPr>
        <w:t>acceptable</w:t>
      </w:r>
      <w:r>
        <w:rPr>
          <w:rFonts w:hint="eastAsia"/>
          <w:b/>
          <w:sz w:val="22"/>
          <w:lang w:val="en-US" w:eastAsia="ko-KR"/>
        </w:rPr>
        <w:t xml:space="preserve"> for Rel-13 MDT </w:t>
      </w:r>
      <w:proofErr w:type="spellStart"/>
      <w:r>
        <w:rPr>
          <w:rFonts w:hint="eastAsia"/>
          <w:b/>
          <w:sz w:val="22"/>
          <w:lang w:val="en-US" w:eastAsia="ko-KR"/>
        </w:rPr>
        <w:t>QoS</w:t>
      </w:r>
      <w:proofErr w:type="spellEnd"/>
      <w:r>
        <w:rPr>
          <w:rFonts w:hint="eastAsia"/>
          <w:b/>
          <w:sz w:val="22"/>
          <w:lang w:val="en-US" w:eastAsia="ko-KR"/>
        </w:rPr>
        <w:t xml:space="preserve"> verification.</w:t>
      </w:r>
    </w:p>
    <w:p w:rsidR="00DB1E6C" w:rsidRPr="00DB1E6C" w:rsidRDefault="00DB1E6C" w:rsidP="00EC5074">
      <w:pPr>
        <w:rPr>
          <w:sz w:val="22"/>
          <w:lang w:val="en-US" w:eastAsia="ko-KR"/>
        </w:rPr>
      </w:pPr>
    </w:p>
    <w:p w:rsidR="005D7F7C" w:rsidRDefault="005D7F7C" w:rsidP="0013687D">
      <w:pPr>
        <w:rPr>
          <w:sz w:val="22"/>
          <w:lang w:eastAsia="ko-KR"/>
        </w:rPr>
      </w:pPr>
    </w:p>
    <w:p w:rsidR="002B65FF" w:rsidRPr="002B65FF" w:rsidRDefault="002B65FF" w:rsidP="002B65FF">
      <w:pPr>
        <w:pStyle w:val="1"/>
        <w:rPr>
          <w:lang w:val="en-US" w:eastAsia="ko-KR"/>
        </w:rPr>
      </w:pPr>
      <w:r w:rsidRPr="002B65FF">
        <w:rPr>
          <w:rFonts w:hint="eastAsia"/>
          <w:lang w:val="en-US" w:eastAsia="ko-KR"/>
        </w:rPr>
        <w:lastRenderedPageBreak/>
        <w:t>Annex</w:t>
      </w:r>
      <w:r>
        <w:rPr>
          <w:rFonts w:hint="eastAsia"/>
          <w:lang w:val="en-US" w:eastAsia="ko-KR"/>
        </w:rPr>
        <w:t xml:space="preserve">: </w:t>
      </w:r>
      <w:proofErr w:type="spellStart"/>
      <w:r>
        <w:rPr>
          <w:rFonts w:hint="eastAsia"/>
          <w:lang w:val="en-US" w:eastAsia="ko-KR"/>
        </w:rPr>
        <w:t>QoS</w:t>
      </w:r>
      <w:proofErr w:type="spellEnd"/>
      <w:r>
        <w:rPr>
          <w:rFonts w:hint="eastAsia"/>
          <w:lang w:val="en-US" w:eastAsia="ko-KR"/>
        </w:rPr>
        <w:t xml:space="preserve"> related L2 measurements in TS36.314</w:t>
      </w:r>
    </w:p>
    <w:p w:rsidR="002B65FF" w:rsidRPr="002B65FF" w:rsidRDefault="002B65FF" w:rsidP="0013687D">
      <w:pPr>
        <w:rPr>
          <w:sz w:val="22"/>
          <w:lang w:val="en-US" w:eastAsia="ko-KR"/>
        </w:rPr>
      </w:pPr>
    </w:p>
    <w:p w:rsidR="002B65FF" w:rsidRPr="006768FB" w:rsidRDefault="002B65FF" w:rsidP="002B65FF">
      <w:pPr>
        <w:pStyle w:val="3"/>
        <w:rPr>
          <w:kern w:val="2"/>
          <w:lang w:eastAsia="zh-CN"/>
        </w:rPr>
      </w:pPr>
      <w:bookmarkStart w:id="3" w:name="_Toc344074356"/>
      <w:r w:rsidRPr="006768FB">
        <w:rPr>
          <w:kern w:val="2"/>
          <w:lang w:eastAsia="zh-CN"/>
        </w:rPr>
        <w:t>4.1.4</w:t>
      </w:r>
      <w:r w:rsidRPr="006768FB">
        <w:rPr>
          <w:kern w:val="2"/>
          <w:lang w:eastAsia="zh-CN"/>
        </w:rPr>
        <w:tab/>
        <w:t>Packet Delay</w:t>
      </w:r>
      <w:bookmarkEnd w:id="3"/>
    </w:p>
    <w:p w:rsidR="002B65FF" w:rsidRPr="006768FB" w:rsidRDefault="002B65FF" w:rsidP="002B65FF">
      <w:pPr>
        <w:pStyle w:val="4"/>
        <w:keepLines/>
        <w:spacing w:before="120"/>
        <w:ind w:leftChars="0" w:left="1418" w:firstLineChars="0" w:hanging="1418"/>
        <w:rPr>
          <w:rFonts w:ascii="Arial" w:eastAsia="SimSun" w:hAnsi="Arial" w:cs="Arial"/>
          <w:kern w:val="2"/>
          <w:lang w:eastAsia="zh-CN"/>
        </w:rPr>
      </w:pPr>
      <w:bookmarkStart w:id="4" w:name="_Toc344074357"/>
      <w:r w:rsidRPr="001F2D1C">
        <w:rPr>
          <w:rFonts w:ascii="Arial" w:eastAsiaTheme="minorEastAsia" w:hAnsi="Arial"/>
          <w:b w:val="0"/>
          <w:bCs w:val="0"/>
          <w:kern w:val="2"/>
          <w:sz w:val="24"/>
          <w:lang w:eastAsia="zh-CN"/>
        </w:rPr>
        <w:t>4.1.4.1</w:t>
      </w:r>
      <w:r w:rsidRPr="001F2D1C">
        <w:rPr>
          <w:rFonts w:ascii="Arial" w:eastAsiaTheme="minorEastAsia" w:hAnsi="Arial"/>
          <w:b w:val="0"/>
          <w:bCs w:val="0"/>
          <w:kern w:val="2"/>
          <w:sz w:val="24"/>
          <w:lang w:eastAsia="zh-CN"/>
        </w:rPr>
        <w:tab/>
        <w:t>Packet Delay in the DL per QCI</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B65FF" w:rsidRPr="006768FB" w:rsidTr="00D16A86">
        <w:trPr>
          <w:cantSplit/>
          <w:jc w:val="center"/>
        </w:trPr>
        <w:tc>
          <w:tcPr>
            <w:tcW w:w="1951" w:type="dxa"/>
          </w:tcPr>
          <w:p w:rsidR="002B65FF" w:rsidRPr="006768FB" w:rsidRDefault="002B65FF" w:rsidP="00D16A86">
            <w:pPr>
              <w:pStyle w:val="TAL"/>
              <w:rPr>
                <w:b/>
                <w:kern w:val="2"/>
                <w:lang w:eastAsia="zh-CN"/>
              </w:rPr>
            </w:pPr>
            <w:r w:rsidRPr="006768FB">
              <w:rPr>
                <w:b/>
                <w:kern w:val="2"/>
                <w:lang w:eastAsia="zh-CN"/>
              </w:rPr>
              <w:t>Definition</w:t>
            </w:r>
          </w:p>
        </w:tc>
        <w:tc>
          <w:tcPr>
            <w:tcW w:w="7787" w:type="dxa"/>
          </w:tcPr>
          <w:p w:rsidR="002B65FF" w:rsidRPr="006768FB" w:rsidRDefault="002B65FF" w:rsidP="00D16A86">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rsidR="002B65FF" w:rsidRPr="006768FB" w:rsidRDefault="002B65FF" w:rsidP="00D16A86">
            <w:pPr>
              <w:pStyle w:val="TAL"/>
              <w:rPr>
                <w:kern w:val="2"/>
                <w:lang w:eastAsia="zh-CN"/>
              </w:rPr>
            </w:pPr>
            <w:r w:rsidRPr="006768FB">
              <w:rPr>
                <w:kern w:val="2"/>
                <w:lang w:eastAsia="zh-CN"/>
              </w:rPr>
              <w:t>Detailed Definition:</w:t>
            </w:r>
          </w:p>
          <w:p w:rsidR="002B65FF" w:rsidRPr="006768FB" w:rsidRDefault="002B65FF" w:rsidP="00D16A86">
            <w:pPr>
              <w:pStyle w:val="TAL"/>
              <w:rPr>
                <w:kern w:val="2"/>
                <w:lang w:eastAsia="zh-CN"/>
              </w:rPr>
            </w:pPr>
            <w:r w:rsidRPr="006768FB">
              <w:rPr>
                <w:position w:val="-48"/>
              </w:rPr>
              <w:object w:dxaOrig="3519"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1pt;height:54.1pt" o:ole="">
                  <v:imagedata r:id="rId8" o:title=""/>
                </v:shape>
                <o:OLEObject Type="Embed" ProgID="Equation.3" ShapeID="_x0000_i1025" DrawAspect="Content" ObjectID="_1490188585" r:id="rId9"/>
              </w:object>
            </w:r>
            <w:r w:rsidRPr="006768FB">
              <w:t>,</w:t>
            </w:r>
            <w:r w:rsidRPr="006768FB">
              <w:rPr>
                <w:kern w:val="2"/>
                <w:lang w:eastAsia="zh-CN"/>
              </w:rPr>
              <w:t>where</w:t>
            </w:r>
          </w:p>
          <w:p w:rsidR="002B65FF" w:rsidRPr="006768FB" w:rsidRDefault="002B65FF" w:rsidP="00D16A86">
            <w:pPr>
              <w:pStyle w:val="TAL"/>
              <w:rPr>
                <w:kern w:val="2"/>
                <w:lang w:eastAsia="zh-CN"/>
              </w:rPr>
            </w:pPr>
            <w:proofErr w:type="gramStart"/>
            <w:r w:rsidRPr="006768FB">
              <w:t>explanations</w:t>
            </w:r>
            <w:proofErr w:type="gramEnd"/>
            <w:r w:rsidRPr="006768FB">
              <w:t xml:space="preserve"> can be found in the table 4.1.4.1-1 below.</w:t>
            </w:r>
          </w:p>
        </w:tc>
      </w:tr>
    </w:tbl>
    <w:p w:rsidR="002B65FF" w:rsidRPr="006768FB" w:rsidRDefault="002B65FF" w:rsidP="002B65FF">
      <w:pPr>
        <w:rPr>
          <w:rFonts w:ascii="Arial" w:eastAsia="SimSun" w:hAnsi="Arial" w:cs="Arial"/>
          <w:kern w:val="2"/>
          <w:lang w:eastAsia="zh-CN"/>
        </w:rPr>
      </w:pPr>
    </w:p>
    <w:p w:rsidR="002B65FF" w:rsidRPr="006768FB" w:rsidRDefault="002B65FF" w:rsidP="002B65FF">
      <w:pPr>
        <w:pStyle w:val="TAH"/>
        <w:rPr>
          <w:rFonts w:eastAsia="SimSun" w:cs="Arial"/>
          <w:kern w:val="2"/>
          <w:lang w:eastAsia="zh-CN"/>
        </w:rPr>
      </w:pPr>
      <w:r w:rsidRPr="006768FB">
        <w:t>Table 4.1.4.1-1</w:t>
      </w:r>
    </w:p>
    <w:tbl>
      <w:tblPr>
        <w:tblStyle w:val="a8"/>
        <w:tblW w:w="0" w:type="auto"/>
        <w:jc w:val="center"/>
        <w:tblInd w:w="406" w:type="dxa"/>
        <w:tblLayout w:type="fixed"/>
        <w:tblLook w:val="01E0" w:firstRow="1" w:lastRow="1" w:firstColumn="1" w:lastColumn="1" w:noHBand="0" w:noVBand="0"/>
      </w:tblPr>
      <w:tblGrid>
        <w:gridCol w:w="1625"/>
        <w:gridCol w:w="5035"/>
      </w:tblGrid>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020" w:dyaOrig="320">
                <v:shape id="_x0000_i1026" type="#_x0000_t75" style="width:50.9pt;height:16.05pt" o:ole="">
                  <v:imagedata r:id="rId10" o:title=""/>
                </v:shape>
                <o:OLEObject Type="Embed" ProgID="Equation.3" ShapeID="_x0000_i1026" DrawAspect="Content" ObjectID="_1490188586" r:id="rId11"/>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Packet Delay in the DL per QCI, averaged during time </w:t>
            </w:r>
            <w:proofErr w:type="gramStart"/>
            <w:r w:rsidRPr="006768FB">
              <w:rPr>
                <w:rFonts w:eastAsia="SimSun" w:cs="Arial"/>
                <w:kern w:val="2"/>
                <w:lang w:eastAsia="zh-CN"/>
              </w:rPr>
              <w:t xml:space="preserve">period </w:t>
            </w:r>
            <w:proofErr w:type="gramEnd"/>
            <w:r w:rsidRPr="006768FB">
              <w:rPr>
                <w:rFonts w:eastAsia="SimSun" w:cs="Arial"/>
                <w:kern w:val="2"/>
                <w:position w:val="-4"/>
                <w:lang w:eastAsia="zh-CN"/>
              </w:rPr>
              <w:object w:dxaOrig="220" w:dyaOrig="260">
                <v:shape id="_x0000_i1027" type="#_x0000_t75" style="width:11pt;height:13.3pt" o:ole="">
                  <v:imagedata r:id="rId12" o:title=""/>
                </v:shape>
                <o:OLEObject Type="Embed" ProgID="Equation.3" ShapeID="_x0000_i1027" DrawAspect="Content" ObjectID="_1490188587" r:id="rId13"/>
              </w:object>
            </w:r>
            <w:r w:rsidRPr="006768FB">
              <w:rPr>
                <w:rFonts w:eastAsia="SimSun" w:cs="Arial"/>
                <w:kern w:val="2"/>
                <w:lang w:eastAsia="zh-CN"/>
              </w:rPr>
              <w:t xml:space="preserve">. Unit: Integer </w:t>
            </w:r>
            <w:proofErr w:type="spellStart"/>
            <w:r w:rsidRPr="006768FB">
              <w:rPr>
                <w:rFonts w:eastAsia="SimSun" w:cs="Arial"/>
                <w:kern w:val="2"/>
                <w:lang w:eastAsia="zh-CN"/>
              </w:rPr>
              <w:t>ms.</w:t>
            </w:r>
            <w:proofErr w:type="spellEnd"/>
          </w:p>
        </w:tc>
      </w:tr>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880" w:dyaOrig="320">
                <v:shape id="_x0000_i1028" type="#_x0000_t75" style="width:43.55pt;height:16.05pt" o:ole="">
                  <v:imagedata r:id="rId14" o:title=""/>
                </v:shape>
                <o:OLEObject Type="Embed" ProgID="Equation.3" ShapeID="_x0000_i1028" DrawAspect="Content" ObjectID="_1490188588" r:id="rId15"/>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The point in time when PDCP SDU </w:t>
            </w:r>
            <w:r w:rsidRPr="006768FB">
              <w:rPr>
                <w:position w:val="-6"/>
              </w:rPr>
              <w:object w:dxaOrig="139" w:dyaOrig="260">
                <v:shape id="_x0000_i1029" type="#_x0000_t75" style="width:6.9pt;height:13.3pt" o:ole="">
                  <v:imagedata r:id="rId16" o:title=""/>
                </v:shape>
                <o:OLEObject Type="Embed" ProgID="Equation.3" ShapeID="_x0000_i1029" DrawAspect="Content" ObjectID="_1490188589" r:id="rId17"/>
              </w:object>
            </w:r>
            <w:r w:rsidRPr="006768FB">
              <w:rPr>
                <w:rFonts w:eastAsia="SimSun" w:cs="Arial"/>
                <w:kern w:val="2"/>
                <w:lang w:eastAsia="zh-CN"/>
              </w:rPr>
              <w:t xml:space="preserve"> arrives. </w:t>
            </w:r>
          </w:p>
        </w:tc>
      </w:tr>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740" w:dyaOrig="320">
                <v:shape id="_x0000_i1030" type="#_x0000_t75" style="width:37.15pt;height:16.05pt" o:ole="">
                  <v:imagedata r:id="rId18" o:title=""/>
                </v:shape>
                <o:OLEObject Type="Embed" ProgID="Equation.3" ShapeID="_x0000_i1030" DrawAspect="Content" ObjectID="_1490188590" r:id="rId19"/>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The point in time when the last piece of PDCP SDU </w:t>
            </w:r>
            <w:r w:rsidRPr="006768FB">
              <w:rPr>
                <w:rFonts w:eastAsia="SimSun" w:cs="Arial"/>
                <w:i/>
                <w:kern w:val="2"/>
                <w:lang w:eastAsia="zh-CN"/>
              </w:rPr>
              <w:t>i</w:t>
            </w:r>
            <w:r w:rsidRPr="006768FB">
              <w:rPr>
                <w:rFonts w:eastAsia="SimSun" w:cs="Arial"/>
                <w:kern w:val="2"/>
                <w:lang w:eastAsia="zh-CN"/>
              </w:rPr>
              <w:t xml:space="preserve"> was received by the UE according to received HARQ feedback information. </w:t>
            </w:r>
          </w:p>
        </w:tc>
      </w:tr>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6"/>
              </w:rPr>
              <w:object w:dxaOrig="139" w:dyaOrig="260">
                <v:shape id="_x0000_i1031" type="#_x0000_t75" style="width:6.9pt;height:13.3pt" o:ole="">
                  <v:imagedata r:id="rId20" o:title=""/>
                </v:shape>
                <o:OLEObject Type="Embed" ProgID="Equation.3" ShapeID="_x0000_i1031" DrawAspect="Content" ObjectID="_1490188591" r:id="rId21"/>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A PDCP SDU that arrives at the PDCP upper SAP during time </w:t>
            </w:r>
            <w:proofErr w:type="gramStart"/>
            <w:r w:rsidRPr="006768FB">
              <w:rPr>
                <w:rFonts w:eastAsia="SimSun" w:cs="Arial"/>
                <w:kern w:val="2"/>
                <w:lang w:eastAsia="zh-CN"/>
              </w:rPr>
              <w:t xml:space="preserve">period </w:t>
            </w:r>
            <w:proofErr w:type="gramEnd"/>
            <w:r w:rsidRPr="006768FB">
              <w:rPr>
                <w:position w:val="-4"/>
              </w:rPr>
              <w:object w:dxaOrig="220" w:dyaOrig="260">
                <v:shape id="_x0000_i1032" type="#_x0000_t75" style="width:11pt;height:13.3pt" o:ole="">
                  <v:imagedata r:id="rId22" o:title=""/>
                </v:shape>
                <o:OLEObject Type="Embed" ProgID="Equation.3" ShapeID="_x0000_i1032" DrawAspect="Content" ObjectID="_1490188592" r:id="rId23"/>
              </w:object>
            </w:r>
            <w:r w:rsidRPr="006768FB">
              <w:rPr>
                <w:rFonts w:eastAsia="SimSun" w:cs="Arial"/>
                <w:kern w:val="2"/>
                <w:lang w:eastAsia="zh-CN"/>
              </w:rPr>
              <w:t xml:space="preserve">. PDCP SDU for which HARQ acknowledgement is not received for all parts shall not be included in the calculation. </w:t>
            </w:r>
          </w:p>
        </w:tc>
      </w:tr>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499" w:dyaOrig="320">
                <v:shape id="_x0000_i1033" type="#_x0000_t75" style="width:24.75pt;height:16.05pt" o:ole="">
                  <v:imagedata r:id="rId24" o:title=""/>
                </v:shape>
                <o:OLEObject Type="Embed" ProgID="Equation.3" ShapeID="_x0000_i1033" DrawAspect="Content" ObjectID="_1490188593" r:id="rId25"/>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Total number of PDCP </w:t>
            </w:r>
            <w:proofErr w:type="gramStart"/>
            <w:r w:rsidRPr="006768FB">
              <w:rPr>
                <w:rFonts w:eastAsia="SimSun" w:cs="Arial"/>
                <w:kern w:val="2"/>
                <w:lang w:eastAsia="zh-CN"/>
              </w:rPr>
              <w:t xml:space="preserve">SDUs </w:t>
            </w:r>
            <w:r w:rsidRPr="006768FB">
              <w:rPr>
                <w:position w:val="-6"/>
              </w:rPr>
              <w:object w:dxaOrig="139" w:dyaOrig="260">
                <v:shape id="_x0000_i1034" type="#_x0000_t75" style="width:6.9pt;height:13.3pt" o:ole="">
                  <v:imagedata r:id="rId20" o:title=""/>
                </v:shape>
                <o:OLEObject Type="Embed" ProgID="Equation.3" ShapeID="_x0000_i1034" DrawAspect="Content" ObjectID="_1490188594" r:id="rId26"/>
              </w:object>
            </w:r>
            <w:r w:rsidRPr="006768FB">
              <w:rPr>
                <w:rFonts w:eastAsia="SimSun" w:cs="Arial"/>
                <w:kern w:val="2"/>
                <w:lang w:eastAsia="zh-CN"/>
              </w:rPr>
              <w:t xml:space="preserve"> .</w:t>
            </w:r>
          </w:p>
        </w:tc>
      </w:tr>
      <w:tr w:rsidR="002B65FF" w:rsidRPr="006768FB" w:rsidTr="00D16A86">
        <w:trPr>
          <w:trHeight w:val="179"/>
          <w:jc w:val="center"/>
        </w:trPr>
        <w:tc>
          <w:tcPr>
            <w:tcW w:w="1625" w:type="dxa"/>
            <w:vAlign w:val="center"/>
          </w:tcPr>
          <w:p w:rsidR="002B65FF" w:rsidRPr="006768FB" w:rsidRDefault="002B65FF" w:rsidP="00D16A86">
            <w:pPr>
              <w:pStyle w:val="TAL"/>
              <w:spacing w:after="120"/>
              <w:rPr>
                <w:rFonts w:eastAsia="SimSun" w:cs="Arial"/>
                <w:kern w:val="2"/>
                <w:lang w:eastAsia="zh-CN"/>
              </w:rPr>
            </w:pPr>
            <w:r w:rsidRPr="006768FB">
              <w:rPr>
                <w:position w:val="-4"/>
              </w:rPr>
              <w:object w:dxaOrig="220" w:dyaOrig="260">
                <v:shape id="_x0000_i1035" type="#_x0000_t75" style="width:11pt;height:13.3pt" o:ole="">
                  <v:imagedata r:id="rId27" o:title=""/>
                </v:shape>
                <o:OLEObject Type="Embed" ProgID="Equation.3" ShapeID="_x0000_i1035" DrawAspect="Content" ObjectID="_1490188595" r:id="rId28"/>
              </w:object>
            </w:r>
          </w:p>
        </w:tc>
        <w:tc>
          <w:tcPr>
            <w:tcW w:w="503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Time Period during which the measurement is performed</w:t>
            </w:r>
          </w:p>
        </w:tc>
      </w:tr>
    </w:tbl>
    <w:p w:rsidR="002B65FF" w:rsidRPr="006768FB" w:rsidRDefault="002B65FF" w:rsidP="002B65FF">
      <w:pPr>
        <w:rPr>
          <w:rFonts w:ascii="Arial" w:eastAsia="SimSun" w:hAnsi="Arial" w:cs="Arial"/>
          <w:kern w:val="2"/>
          <w:lang w:eastAsia="zh-CN"/>
        </w:rPr>
      </w:pPr>
    </w:p>
    <w:p w:rsidR="002B65FF" w:rsidRPr="006768FB" w:rsidRDefault="002B65FF" w:rsidP="002B65FF">
      <w:pPr>
        <w:pStyle w:val="3"/>
        <w:rPr>
          <w:kern w:val="2"/>
          <w:lang w:eastAsia="zh-CN"/>
        </w:rPr>
      </w:pPr>
      <w:bookmarkStart w:id="5" w:name="_Toc344074358"/>
      <w:r w:rsidRPr="006768FB">
        <w:rPr>
          <w:kern w:val="2"/>
          <w:lang w:eastAsia="zh-CN"/>
        </w:rPr>
        <w:t>4.1.5</w:t>
      </w:r>
      <w:r w:rsidRPr="006768FB">
        <w:rPr>
          <w:kern w:val="2"/>
          <w:lang w:eastAsia="zh-CN"/>
        </w:rPr>
        <w:tab/>
        <w:t>Data Loss</w:t>
      </w:r>
      <w:bookmarkEnd w:id="5"/>
    </w:p>
    <w:p w:rsidR="002B65FF" w:rsidRPr="001F2D1C" w:rsidRDefault="002B65FF" w:rsidP="002B65FF">
      <w:pPr>
        <w:pStyle w:val="4"/>
        <w:keepLines/>
        <w:spacing w:before="120"/>
        <w:ind w:leftChars="0" w:left="1418" w:firstLineChars="0" w:hanging="1418"/>
        <w:rPr>
          <w:rFonts w:ascii="Arial" w:eastAsiaTheme="minorEastAsia" w:hAnsi="Arial"/>
          <w:b w:val="0"/>
          <w:bCs w:val="0"/>
          <w:kern w:val="2"/>
          <w:sz w:val="24"/>
          <w:lang w:eastAsia="zh-CN"/>
        </w:rPr>
      </w:pPr>
      <w:bookmarkStart w:id="6" w:name="_Toc344074359"/>
      <w:r w:rsidRPr="001F2D1C">
        <w:rPr>
          <w:rFonts w:ascii="Arial" w:eastAsiaTheme="minorEastAsia" w:hAnsi="Arial"/>
          <w:b w:val="0"/>
          <w:bCs w:val="0"/>
          <w:kern w:val="2"/>
          <w:sz w:val="24"/>
          <w:lang w:eastAsia="zh-CN"/>
        </w:rPr>
        <w:t>4.1.5.1</w:t>
      </w:r>
      <w:r w:rsidRPr="001F2D1C">
        <w:rPr>
          <w:rFonts w:ascii="Arial" w:eastAsiaTheme="minorEastAsia" w:hAnsi="Arial"/>
          <w:b w:val="0"/>
          <w:bCs w:val="0"/>
          <w:kern w:val="2"/>
          <w:sz w:val="24"/>
          <w:lang w:eastAsia="zh-CN"/>
        </w:rPr>
        <w:tab/>
        <w:t>Packet Discard Rate in the DL per QCI</w:t>
      </w:r>
      <w:bookmarkEnd w:id="6"/>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B65FF" w:rsidRPr="006768FB" w:rsidTr="00D16A86">
        <w:trPr>
          <w:cantSplit/>
          <w:jc w:val="center"/>
        </w:trPr>
        <w:tc>
          <w:tcPr>
            <w:tcW w:w="1951" w:type="dxa"/>
          </w:tcPr>
          <w:p w:rsidR="002B65FF" w:rsidRPr="006768FB" w:rsidRDefault="002B65FF" w:rsidP="00D16A86">
            <w:pPr>
              <w:pStyle w:val="TAL"/>
              <w:rPr>
                <w:b/>
                <w:kern w:val="2"/>
                <w:lang w:eastAsia="zh-CN"/>
              </w:rPr>
            </w:pPr>
            <w:r w:rsidRPr="006768FB">
              <w:rPr>
                <w:b/>
                <w:kern w:val="2"/>
                <w:lang w:eastAsia="zh-CN"/>
              </w:rPr>
              <w:t>Definition</w:t>
            </w:r>
          </w:p>
        </w:tc>
        <w:tc>
          <w:tcPr>
            <w:tcW w:w="7787" w:type="dxa"/>
          </w:tcPr>
          <w:p w:rsidR="002B65FF" w:rsidRPr="006768FB" w:rsidRDefault="002B65FF" w:rsidP="00D16A86">
            <w:pPr>
              <w:pStyle w:val="TAL"/>
              <w:rPr>
                <w:kern w:val="2"/>
                <w:lang w:eastAsia="zh-CN"/>
              </w:rPr>
            </w:pPr>
            <w:r w:rsidRPr="006768FB">
              <w:rPr>
                <w:kern w:val="2"/>
                <w:lang w:eastAsia="zh-CN"/>
              </w:rPr>
              <w:t>Packet Discard Rate in the DL per QCI. This measurement refers to discard for DRBs. One packet corresponds to one PDCP SDU. The reference point is PDCP upper SAP. The measurement is done separately per QCI.</w:t>
            </w:r>
          </w:p>
          <w:p w:rsidR="002B65FF" w:rsidRPr="006768FB" w:rsidRDefault="002B65FF" w:rsidP="00D16A86">
            <w:pPr>
              <w:pStyle w:val="TAL"/>
              <w:rPr>
                <w:kern w:val="2"/>
                <w:lang w:eastAsia="zh-CN"/>
              </w:rPr>
            </w:pPr>
            <w:r w:rsidRPr="006768FB">
              <w:rPr>
                <w:kern w:val="2"/>
                <w:lang w:eastAsia="zh-CN"/>
              </w:rPr>
              <w:t>Detailed Definition:</w:t>
            </w:r>
          </w:p>
          <w:p w:rsidR="002B65FF" w:rsidRPr="006768FB" w:rsidRDefault="002B65FF" w:rsidP="00D16A86">
            <w:pPr>
              <w:pStyle w:val="TAL"/>
              <w:rPr>
                <w:kern w:val="2"/>
                <w:lang w:eastAsia="zh-CN"/>
              </w:rPr>
            </w:pPr>
            <w:r w:rsidRPr="006768FB">
              <w:t xml:space="preserve"> </w:t>
            </w:r>
            <w:r w:rsidRPr="006768FB">
              <w:rPr>
                <w:position w:val="-30"/>
              </w:rPr>
              <w:object w:dxaOrig="3800" w:dyaOrig="720">
                <v:shape id="_x0000_i1036" type="#_x0000_t75" style="width:190.3pt;height:36.25pt" o:ole="">
                  <v:imagedata r:id="rId29" o:title=""/>
                </v:shape>
                <o:OLEObject Type="Embed" ProgID="Equation.3" ShapeID="_x0000_i1036" DrawAspect="Content" ObjectID="_1490188596" r:id="rId30"/>
              </w:object>
            </w:r>
            <w:r w:rsidRPr="006768FB">
              <w:t>,</w:t>
            </w:r>
            <w:r w:rsidRPr="006768FB">
              <w:rPr>
                <w:kern w:val="2"/>
                <w:lang w:eastAsia="zh-CN"/>
              </w:rPr>
              <w:t>where</w:t>
            </w:r>
          </w:p>
          <w:p w:rsidR="002B65FF" w:rsidRPr="006768FB" w:rsidRDefault="002B65FF" w:rsidP="00D16A86">
            <w:pPr>
              <w:pStyle w:val="TAL"/>
              <w:rPr>
                <w:kern w:val="2"/>
                <w:lang w:eastAsia="zh-CN"/>
              </w:rPr>
            </w:pPr>
            <w:proofErr w:type="gramStart"/>
            <w:r w:rsidRPr="006768FB">
              <w:t>explanations</w:t>
            </w:r>
            <w:proofErr w:type="gramEnd"/>
            <w:r w:rsidRPr="006768FB">
              <w:t xml:space="preserve"> can be found in the table 4.1.5.1-1 below.</w:t>
            </w:r>
          </w:p>
        </w:tc>
      </w:tr>
    </w:tbl>
    <w:p w:rsidR="002B65FF" w:rsidRPr="006768FB" w:rsidRDefault="002B65FF" w:rsidP="002B65FF">
      <w:pPr>
        <w:rPr>
          <w:rFonts w:ascii="Arial" w:eastAsia="SimSun" w:hAnsi="Arial" w:cs="Arial"/>
          <w:kern w:val="2"/>
          <w:lang w:eastAsia="zh-CN"/>
        </w:rPr>
      </w:pPr>
    </w:p>
    <w:p w:rsidR="002B65FF" w:rsidRPr="006768FB" w:rsidRDefault="002B65FF" w:rsidP="002B65FF">
      <w:pPr>
        <w:pStyle w:val="TAH"/>
        <w:rPr>
          <w:rFonts w:eastAsia="SimSun"/>
          <w:kern w:val="2"/>
          <w:lang w:eastAsia="zh-CN"/>
        </w:rPr>
      </w:pPr>
      <w:r w:rsidRPr="006768FB">
        <w:lastRenderedPageBreak/>
        <w:t>Table 4.1.5.1-1</w:t>
      </w:r>
    </w:p>
    <w:tbl>
      <w:tblPr>
        <w:tblStyle w:val="a8"/>
        <w:tblW w:w="0" w:type="auto"/>
        <w:jc w:val="center"/>
        <w:tblInd w:w="406" w:type="dxa"/>
        <w:tblLayout w:type="fixed"/>
        <w:tblLook w:val="01E0" w:firstRow="1" w:lastRow="1" w:firstColumn="1" w:lastColumn="1" w:noHBand="0" w:noVBand="0"/>
      </w:tblPr>
      <w:tblGrid>
        <w:gridCol w:w="1775"/>
        <w:gridCol w:w="4885"/>
      </w:tblGrid>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020" w:dyaOrig="320">
                <v:shape id="_x0000_i1037" type="#_x0000_t75" style="width:50.9pt;height:16.05pt" o:ole="">
                  <v:imagedata r:id="rId31" o:title=""/>
                </v:shape>
                <o:OLEObject Type="Embed" ProgID="Equation.3" ShapeID="_x0000_i1037" DrawAspect="Content" ObjectID="_1490188597" r:id="rId32"/>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Packet Discard Rate in the DL per QCI, averaged during time </w:t>
            </w:r>
            <w:proofErr w:type="gramStart"/>
            <w:r w:rsidRPr="006768FB">
              <w:rPr>
                <w:rFonts w:eastAsia="SimSun" w:cs="Arial"/>
                <w:kern w:val="2"/>
                <w:lang w:eastAsia="zh-CN"/>
              </w:rPr>
              <w:t xml:space="preserve">period </w:t>
            </w:r>
            <w:proofErr w:type="gramEnd"/>
            <w:r w:rsidRPr="006768FB">
              <w:rPr>
                <w:rFonts w:eastAsia="SimSun" w:cs="Arial"/>
                <w:kern w:val="2"/>
                <w:position w:val="-4"/>
                <w:lang w:eastAsia="zh-CN"/>
              </w:rPr>
              <w:object w:dxaOrig="220" w:dyaOrig="260">
                <v:shape id="_x0000_i1038" type="#_x0000_t75" style="width:11pt;height:13.3pt" o:ole="">
                  <v:imagedata r:id="rId33" o:title=""/>
                </v:shape>
                <o:OLEObject Type="Embed" ProgID="Equation.3" ShapeID="_x0000_i1038" DrawAspect="Content" ObjectID="_1490188598" r:id="rId34"/>
              </w:object>
            </w:r>
            <w:r w:rsidRPr="006768FB">
              <w:rPr>
                <w:rFonts w:eastAsia="SimSun" w:cs="Arial"/>
                <w:kern w:val="2"/>
                <w:lang w:eastAsia="zh-CN"/>
              </w:rPr>
              <w:t>. Unit: number of discarded packets per received packets * 10</w:t>
            </w:r>
            <w:r w:rsidRPr="006768FB">
              <w:rPr>
                <w:rFonts w:eastAsia="SimSun" w:cs="Arial"/>
                <w:kern w:val="2"/>
                <w:vertAlign w:val="superscript"/>
                <w:lang w:eastAsia="zh-CN"/>
              </w:rPr>
              <w:t>6</w:t>
            </w:r>
            <w:r w:rsidRPr="006768FB">
              <w:rPr>
                <w:rFonts w:eastAsia="SimSun" w:cs="Arial"/>
                <w:kern w:val="2"/>
                <w:lang w:eastAsia="zh-CN"/>
              </w:rPr>
              <w:t xml:space="preserve">, Integer. </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359" w:dyaOrig="320">
                <v:shape id="_x0000_i1039" type="#_x0000_t75" style="width:67.85pt;height:16.05pt" o:ole="">
                  <v:imagedata r:id="rId35" o:title=""/>
                </v:shape>
                <o:OLEObject Type="Embed" ProgID="Equation.3" ShapeID="_x0000_i1039" DrawAspect="Content" ObjectID="_1490188599" r:id="rId36"/>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Number of DL packets, for which no part has been transmitted over the air, of a data radio bearer with QCI = </w:t>
            </w:r>
            <w:r w:rsidRPr="006768FB">
              <w:rPr>
                <w:position w:val="-10"/>
              </w:rPr>
              <w:object w:dxaOrig="380" w:dyaOrig="300">
                <v:shape id="_x0000_i1040" type="#_x0000_t75" style="width:18.8pt;height:15.15pt" o:ole="">
                  <v:imagedata r:id="rId37" o:title=""/>
                </v:shape>
                <o:OLEObject Type="Embed" ProgID="Equation.3" ShapeID="_x0000_i1040" DrawAspect="Content" ObjectID="_1490188600" r:id="rId38"/>
              </w:object>
            </w:r>
            <w:r w:rsidRPr="006768FB">
              <w:rPr>
                <w:rFonts w:eastAsia="SimSun" w:cs="Arial"/>
                <w:kern w:val="2"/>
                <w:lang w:eastAsia="zh-CN"/>
              </w:rPr>
              <w:t xml:space="preserve"> , that are discarded during time period </w:t>
            </w:r>
            <w:r w:rsidRPr="006768FB">
              <w:rPr>
                <w:position w:val="-4"/>
              </w:rPr>
              <w:object w:dxaOrig="220" w:dyaOrig="260">
                <v:shape id="_x0000_i1041" type="#_x0000_t75" style="width:11pt;height:13.3pt" o:ole="">
                  <v:imagedata r:id="rId39" o:title=""/>
                </v:shape>
                <o:OLEObject Type="Embed" ProgID="Equation.3" ShapeID="_x0000_i1041" DrawAspect="Content" ObjectID="_1490188601" r:id="rId40"/>
              </w:object>
            </w:r>
            <w:r w:rsidRPr="006768FB">
              <w:rPr>
                <w:rFonts w:eastAsia="SimSun" w:cs="Arial"/>
                <w:kern w:val="2"/>
                <w:lang w:eastAsia="zh-CN"/>
              </w:rPr>
              <w:t xml:space="preserve"> in the PDCP, RLC or MAC layers due to reasons other than hand-over.</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980" w:dyaOrig="320">
                <v:shape id="_x0000_i1042" type="#_x0000_t75" style="width:49.05pt;height:16.05pt" o:ole="">
                  <v:imagedata r:id="rId41" o:title=""/>
                </v:shape>
                <o:OLEObject Type="Embed" ProgID="Equation.3" ShapeID="_x0000_i1042" DrawAspect="Content" ObjectID="_1490188602" r:id="rId42"/>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Number of DL packets of bearer with QCI = </w:t>
            </w:r>
            <w:r w:rsidRPr="006768FB">
              <w:rPr>
                <w:position w:val="-10"/>
              </w:rPr>
              <w:object w:dxaOrig="380" w:dyaOrig="300">
                <v:shape id="_x0000_i1043" type="#_x0000_t75" style="width:18.8pt;height:15.15pt" o:ole="">
                  <v:imagedata r:id="rId43" o:title=""/>
                </v:shape>
                <o:OLEObject Type="Embed" ProgID="Equation.3" ShapeID="_x0000_i1043" DrawAspect="Content" ObjectID="_1490188603" r:id="rId44"/>
              </w:object>
            </w:r>
            <w:r w:rsidRPr="006768FB">
              <w:rPr>
                <w:rFonts w:eastAsia="SimSun" w:cs="Arial"/>
                <w:kern w:val="2"/>
                <w:lang w:eastAsia="zh-CN"/>
              </w:rPr>
              <w:t xml:space="preserve"> that has entered PDCP upper SAP during time period </w:t>
            </w:r>
            <w:r w:rsidRPr="006768FB">
              <w:rPr>
                <w:position w:val="-4"/>
              </w:rPr>
              <w:object w:dxaOrig="220" w:dyaOrig="260">
                <v:shape id="_x0000_i1044" type="#_x0000_t75" style="width:11pt;height:13.3pt" o:ole="">
                  <v:imagedata r:id="rId45" o:title=""/>
                </v:shape>
                <o:OLEObject Type="Embed" ProgID="Equation.3" ShapeID="_x0000_i1044" DrawAspect="Content" ObjectID="_1490188604" r:id="rId46"/>
              </w:object>
            </w:r>
            <w:r w:rsidRPr="006768FB">
              <w:rPr>
                <w:rFonts w:eastAsia="SimSun" w:cs="Arial"/>
                <w:kern w:val="2"/>
                <w:lang w:eastAsia="zh-CN"/>
              </w:rPr>
              <w:t xml:space="preserve"> (NOTE).</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4"/>
              </w:rPr>
              <w:object w:dxaOrig="220" w:dyaOrig="260">
                <v:shape id="_x0000_i1045" type="#_x0000_t75" style="width:11pt;height:13.3pt" o:ole="">
                  <v:imagedata r:id="rId47" o:title=""/>
                </v:shape>
                <o:OLEObject Type="Embed" ProgID="Equation.3" ShapeID="_x0000_i1045" DrawAspect="Content" ObjectID="_1490188605" r:id="rId48"/>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Time Period during which the measurement is performed, Unit: minutes (NOTE).</w:t>
            </w:r>
          </w:p>
        </w:tc>
      </w:tr>
    </w:tbl>
    <w:p w:rsidR="002B65FF" w:rsidRDefault="002B65FF" w:rsidP="002B65FF">
      <w:pPr>
        <w:rPr>
          <w:rFonts w:ascii="Arial" w:eastAsiaTheme="minorEastAsia" w:hAnsi="Arial"/>
          <w:b/>
          <w:bCs/>
          <w:kern w:val="2"/>
          <w:sz w:val="24"/>
          <w:lang w:eastAsia="ko-KR"/>
        </w:rPr>
      </w:pPr>
      <w:bookmarkStart w:id="7" w:name="_Toc344074360"/>
    </w:p>
    <w:p w:rsidR="002B65FF" w:rsidRPr="006768FB" w:rsidRDefault="002B65FF" w:rsidP="002B65FF">
      <w:pPr>
        <w:pStyle w:val="4"/>
        <w:keepLines/>
        <w:spacing w:before="120"/>
        <w:ind w:leftChars="0" w:left="1418" w:firstLineChars="0" w:hanging="1418"/>
        <w:rPr>
          <w:rFonts w:ascii="Arial" w:hAnsi="Arial" w:cs="Arial"/>
          <w:kern w:val="2"/>
          <w:lang w:eastAsia="zh-CN"/>
        </w:rPr>
      </w:pPr>
      <w:r w:rsidRPr="00A24C28">
        <w:rPr>
          <w:rFonts w:ascii="Arial" w:eastAsiaTheme="minorEastAsia" w:hAnsi="Arial"/>
          <w:b w:val="0"/>
          <w:bCs w:val="0"/>
          <w:kern w:val="2"/>
          <w:sz w:val="24"/>
        </w:rPr>
        <w:t>4.1.5.2</w:t>
      </w:r>
      <w:r w:rsidRPr="00A24C28">
        <w:rPr>
          <w:rFonts w:ascii="Arial" w:eastAsiaTheme="minorEastAsia" w:hAnsi="Arial"/>
          <w:b w:val="0"/>
          <w:bCs w:val="0"/>
          <w:kern w:val="2"/>
          <w:sz w:val="24"/>
        </w:rPr>
        <w:tab/>
        <w:t xml:space="preserve">Packet </w:t>
      </w:r>
      <w:proofErr w:type="spellStart"/>
      <w:r w:rsidRPr="00A24C28">
        <w:rPr>
          <w:rFonts w:ascii="Arial" w:eastAsiaTheme="minorEastAsia" w:hAnsi="Arial"/>
          <w:b w:val="0"/>
          <w:bCs w:val="0"/>
          <w:kern w:val="2"/>
          <w:sz w:val="24"/>
        </w:rPr>
        <w:t>Uu</w:t>
      </w:r>
      <w:proofErr w:type="spellEnd"/>
      <w:r w:rsidRPr="00A24C28">
        <w:rPr>
          <w:rFonts w:ascii="Arial" w:eastAsiaTheme="minorEastAsia" w:hAnsi="Arial"/>
          <w:b w:val="0"/>
          <w:bCs w:val="0"/>
          <w:kern w:val="2"/>
          <w:sz w:val="24"/>
        </w:rPr>
        <w:t xml:space="preserve"> Loss Rate in the DL per QCI</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B65FF" w:rsidRPr="006768FB" w:rsidTr="00D16A86">
        <w:trPr>
          <w:cantSplit/>
          <w:jc w:val="center"/>
        </w:trPr>
        <w:tc>
          <w:tcPr>
            <w:tcW w:w="1951" w:type="dxa"/>
          </w:tcPr>
          <w:p w:rsidR="002B65FF" w:rsidRPr="006768FB" w:rsidRDefault="002B65FF" w:rsidP="00D16A86">
            <w:pPr>
              <w:pStyle w:val="TAL"/>
              <w:rPr>
                <w:b/>
                <w:kern w:val="2"/>
                <w:lang w:eastAsia="zh-CN"/>
              </w:rPr>
            </w:pPr>
            <w:r w:rsidRPr="006768FB">
              <w:rPr>
                <w:b/>
                <w:kern w:val="2"/>
                <w:lang w:eastAsia="zh-CN"/>
              </w:rPr>
              <w:t>Definition</w:t>
            </w:r>
          </w:p>
        </w:tc>
        <w:tc>
          <w:tcPr>
            <w:tcW w:w="7787" w:type="dxa"/>
          </w:tcPr>
          <w:p w:rsidR="002B65FF" w:rsidRPr="006768FB" w:rsidRDefault="002B65FF" w:rsidP="00D16A86">
            <w:pPr>
              <w:pStyle w:val="TAL"/>
              <w:rPr>
                <w:kern w:val="2"/>
                <w:lang w:eastAsia="zh-CN"/>
              </w:rPr>
            </w:pPr>
            <w:r w:rsidRPr="006768FB">
              <w:rPr>
                <w:kern w:val="2"/>
              </w:rPr>
              <w:t xml:space="preserve">Packet </w:t>
            </w:r>
            <w:proofErr w:type="spellStart"/>
            <w:r w:rsidRPr="006768FB">
              <w:rPr>
                <w:kern w:val="2"/>
              </w:rPr>
              <w:t>Uu</w:t>
            </w:r>
            <w:proofErr w:type="spellEnd"/>
            <w:r w:rsidRPr="006768FB">
              <w:rPr>
                <w:kern w:val="2"/>
              </w:rPr>
              <w:t xml:space="preserve"> Loss Rate in the DL per QCI. This measurement refers to packet loss for DRBs. One packet corresponds to one PDCP SDU. The measurement is done separately per QCI. </w:t>
            </w:r>
            <w:r w:rsidRPr="006768FB">
              <w:rPr>
                <w:kern w:val="2"/>
                <w:lang w:eastAsia="zh-CN"/>
              </w:rPr>
              <w:t xml:space="preserve"> </w:t>
            </w:r>
          </w:p>
          <w:p w:rsidR="002B65FF" w:rsidRPr="006768FB" w:rsidRDefault="002B65FF" w:rsidP="00D16A86">
            <w:pPr>
              <w:pStyle w:val="TAL"/>
              <w:rPr>
                <w:kern w:val="2"/>
                <w:lang w:eastAsia="zh-CN"/>
              </w:rPr>
            </w:pPr>
            <w:r w:rsidRPr="006768FB">
              <w:rPr>
                <w:kern w:val="2"/>
                <w:lang w:eastAsia="zh-CN"/>
              </w:rPr>
              <w:t>Detailed Definition:</w:t>
            </w:r>
          </w:p>
          <w:p w:rsidR="002B65FF" w:rsidRPr="006768FB" w:rsidRDefault="002B65FF" w:rsidP="00D16A86">
            <w:pPr>
              <w:pStyle w:val="TAL"/>
              <w:rPr>
                <w:kern w:val="2"/>
                <w:lang w:eastAsia="zh-CN"/>
              </w:rPr>
            </w:pPr>
            <w:r w:rsidRPr="006768FB">
              <w:rPr>
                <w:position w:val="-30"/>
              </w:rPr>
              <w:object w:dxaOrig="3920" w:dyaOrig="720">
                <v:shape id="_x0000_i1046" type="#_x0000_t75" style="width:195.8pt;height:36.25pt" o:ole="">
                  <v:imagedata r:id="rId49" o:title=""/>
                </v:shape>
                <o:OLEObject Type="Embed" ProgID="Equation.3" ShapeID="_x0000_i1046" DrawAspect="Content" ObjectID="_1490188606" r:id="rId50"/>
              </w:object>
            </w:r>
            <w:r w:rsidRPr="006768FB">
              <w:rPr>
                <w:kern w:val="2"/>
              </w:rPr>
              <w:t>, where</w:t>
            </w:r>
          </w:p>
          <w:p w:rsidR="002B65FF" w:rsidRPr="006768FB" w:rsidRDefault="002B65FF" w:rsidP="00D16A86">
            <w:pPr>
              <w:pStyle w:val="TAL"/>
              <w:rPr>
                <w:kern w:val="2"/>
                <w:lang w:eastAsia="zh-CN"/>
              </w:rPr>
            </w:pPr>
            <w:proofErr w:type="gramStart"/>
            <w:r w:rsidRPr="006768FB">
              <w:t>explanations</w:t>
            </w:r>
            <w:proofErr w:type="gramEnd"/>
            <w:r w:rsidRPr="006768FB">
              <w:t xml:space="preserve"> can be found in the table 4.1.5.2-1 below.</w:t>
            </w:r>
          </w:p>
        </w:tc>
      </w:tr>
    </w:tbl>
    <w:p w:rsidR="002B65FF" w:rsidRPr="006768FB" w:rsidRDefault="002B65FF" w:rsidP="002B65FF">
      <w:pPr>
        <w:rPr>
          <w:kern w:val="2"/>
          <w:lang w:eastAsia="zh-CN"/>
        </w:rPr>
      </w:pPr>
    </w:p>
    <w:p w:rsidR="002B65FF" w:rsidRPr="006768FB" w:rsidRDefault="002B65FF" w:rsidP="002B65FF">
      <w:pPr>
        <w:pStyle w:val="TAH"/>
        <w:rPr>
          <w:kern w:val="2"/>
          <w:lang w:eastAsia="zh-CN"/>
        </w:rPr>
      </w:pPr>
      <w:r w:rsidRPr="006768FB">
        <w:t>Table 4.1.5.2-1</w:t>
      </w:r>
    </w:p>
    <w:tbl>
      <w:tblPr>
        <w:tblStyle w:val="a8"/>
        <w:tblW w:w="0" w:type="auto"/>
        <w:jc w:val="center"/>
        <w:tblInd w:w="406" w:type="dxa"/>
        <w:tblLayout w:type="fixed"/>
        <w:tblLook w:val="01E0" w:firstRow="1" w:lastRow="1" w:firstColumn="1" w:lastColumn="1" w:noHBand="0" w:noVBand="0"/>
      </w:tblPr>
      <w:tblGrid>
        <w:gridCol w:w="1775"/>
        <w:gridCol w:w="4885"/>
      </w:tblGrid>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020" w:dyaOrig="320">
                <v:shape id="_x0000_i1047" type="#_x0000_t75" style="width:50.9pt;height:16.05pt" o:ole="">
                  <v:imagedata r:id="rId51" o:title=""/>
                </v:shape>
                <o:OLEObject Type="Embed" ProgID="Equation.3" ShapeID="_x0000_i1047" DrawAspect="Content" ObjectID="_1490188607" r:id="rId52"/>
              </w:object>
            </w:r>
          </w:p>
        </w:tc>
        <w:tc>
          <w:tcPr>
            <w:tcW w:w="4885" w:type="dxa"/>
            <w:vAlign w:val="center"/>
          </w:tcPr>
          <w:p w:rsidR="002B65FF" w:rsidRPr="006768FB" w:rsidRDefault="002B65FF" w:rsidP="00D16A86">
            <w:pPr>
              <w:pStyle w:val="TAL"/>
              <w:spacing w:after="120"/>
              <w:rPr>
                <w:rFonts w:cs="Arial"/>
                <w:kern w:val="2"/>
              </w:rPr>
            </w:pPr>
            <w:r w:rsidRPr="006768FB">
              <w:rPr>
                <w:rFonts w:cs="Arial"/>
                <w:kern w:val="2"/>
              </w:rPr>
              <w:t xml:space="preserve">Packet </w:t>
            </w:r>
            <w:proofErr w:type="spellStart"/>
            <w:r w:rsidRPr="006768FB">
              <w:rPr>
                <w:rFonts w:cs="Arial"/>
                <w:kern w:val="2"/>
              </w:rPr>
              <w:t>Uu</w:t>
            </w:r>
            <w:proofErr w:type="spellEnd"/>
            <w:r w:rsidRPr="006768FB">
              <w:rPr>
                <w:rFonts w:cs="Arial"/>
                <w:kern w:val="2"/>
              </w:rPr>
              <w:t xml:space="preserve"> Loss Rate in the DL per QCI. Unit: number of lost packets per transmitted packets * 10</w:t>
            </w:r>
            <w:r w:rsidRPr="006768FB">
              <w:rPr>
                <w:rFonts w:cs="Arial"/>
                <w:kern w:val="2"/>
                <w:vertAlign w:val="superscript"/>
              </w:rPr>
              <w:t>6</w:t>
            </w:r>
            <w:r w:rsidRPr="006768FB">
              <w:rPr>
                <w:rFonts w:cs="Arial"/>
                <w:kern w:val="2"/>
              </w:rPr>
              <w:t xml:space="preserve">, Integer. </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340" w:dyaOrig="320">
                <v:shape id="_x0000_i1048" type="#_x0000_t75" style="width:66.95pt;height:16.05pt" o:ole="">
                  <v:imagedata r:id="rId53" o:title=""/>
                </v:shape>
                <o:OLEObject Type="Embed" ProgID="Equation.3" ShapeID="_x0000_i1048" DrawAspect="Content" ObjectID="_1490188608" r:id="rId54"/>
              </w:object>
            </w:r>
          </w:p>
        </w:tc>
        <w:tc>
          <w:tcPr>
            <w:tcW w:w="4885" w:type="dxa"/>
            <w:vAlign w:val="center"/>
          </w:tcPr>
          <w:p w:rsidR="002B65FF" w:rsidRPr="006768FB" w:rsidRDefault="002B65FF" w:rsidP="00D16A86">
            <w:pPr>
              <w:pStyle w:val="TAL"/>
              <w:spacing w:after="120"/>
              <w:rPr>
                <w:rFonts w:cs="Arial"/>
                <w:kern w:val="2"/>
              </w:rPr>
            </w:pPr>
            <w:r w:rsidRPr="006768FB">
              <w:rPr>
                <w:rFonts w:cs="Arial"/>
                <w:kern w:val="2"/>
              </w:rPr>
              <w:t xml:space="preserve">Number of DL packets, of a data radio bearer with QCI = </w:t>
            </w:r>
            <w:r w:rsidRPr="006768FB">
              <w:rPr>
                <w:position w:val="-10"/>
              </w:rPr>
              <w:object w:dxaOrig="380" w:dyaOrig="300">
                <v:shape id="_x0000_i1049" type="#_x0000_t75" style="width:18.8pt;height:15.15pt" o:ole="">
                  <v:imagedata r:id="rId55" o:title=""/>
                </v:shape>
                <o:OLEObject Type="Embed" ProgID="Equation.3" ShapeID="_x0000_i1049" DrawAspect="Content" ObjectID="_1490188609" r:id="rId56"/>
              </w:object>
            </w:r>
            <w:r w:rsidRPr="006768FB">
              <w:rPr>
                <w:rFonts w:cs="Arial"/>
                <w:kern w:val="2"/>
              </w:rPr>
              <w:t xml:space="preserve">, for which at least a part has been transmitted over the air but not positively acknowledged, and it was decided during time period </w:t>
            </w:r>
            <w:r w:rsidRPr="006768FB">
              <w:rPr>
                <w:position w:val="-4"/>
              </w:rPr>
              <w:object w:dxaOrig="220" w:dyaOrig="260">
                <v:shape id="_x0000_i1050" type="#_x0000_t75" style="width:11pt;height:13.3pt" o:ole="">
                  <v:imagedata r:id="rId57" o:title=""/>
                </v:shape>
                <o:OLEObject Type="Embed" ProgID="Equation.3" ShapeID="_x0000_i1050" DrawAspect="Content" ObjectID="_1490188610" r:id="rId58"/>
              </w:object>
            </w:r>
            <w:r w:rsidRPr="006768FB">
              <w:rPr>
                <w:rFonts w:cs="Arial"/>
                <w:kern w:val="2"/>
              </w:rPr>
              <w:t xml:space="preserve"> that no more transmission attempts will be done. If transmission of a packet might continue in another cell, it shall not be included in this count.</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980" w:dyaOrig="320">
                <v:shape id="_x0000_i1051" type="#_x0000_t75" style="width:49.05pt;height:16.05pt" o:ole="">
                  <v:imagedata r:id="rId59" o:title=""/>
                </v:shape>
                <o:OLEObject Type="Embed" ProgID="Equation.3" ShapeID="_x0000_i1051" DrawAspect="Content" ObjectID="_1490188611" r:id="rId60"/>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cs="Arial"/>
                <w:kern w:val="2"/>
              </w:rPr>
              <w:t xml:space="preserve">Number of DL packets, of a data radio bearer with QCI </w:t>
            </w:r>
            <w:proofErr w:type="gramStart"/>
            <w:r w:rsidRPr="006768FB">
              <w:rPr>
                <w:rFonts w:cs="Arial"/>
                <w:kern w:val="2"/>
              </w:rPr>
              <w:t xml:space="preserve">= </w:t>
            </w:r>
            <w:proofErr w:type="gramEnd"/>
            <w:r w:rsidRPr="006768FB">
              <w:rPr>
                <w:position w:val="-10"/>
              </w:rPr>
              <w:object w:dxaOrig="380" w:dyaOrig="300">
                <v:shape id="_x0000_i1052" type="#_x0000_t75" style="width:18.8pt;height:15.15pt" o:ole="">
                  <v:imagedata r:id="rId55" o:title=""/>
                </v:shape>
                <o:OLEObject Type="Embed" ProgID="Equation.3" ShapeID="_x0000_i1052" DrawAspect="Content" ObjectID="_1490188612" r:id="rId61"/>
              </w:object>
            </w:r>
            <w:r w:rsidRPr="006768FB">
              <w:rPr>
                <w:rFonts w:cs="Arial"/>
                <w:kern w:val="2"/>
              </w:rPr>
              <w:t xml:space="preserve">, which has been transmitted over the air and positively acknowledged during time period </w:t>
            </w:r>
            <w:r w:rsidRPr="006768FB">
              <w:rPr>
                <w:position w:val="-4"/>
              </w:rPr>
              <w:object w:dxaOrig="220" w:dyaOrig="260">
                <v:shape id="_x0000_i1053" type="#_x0000_t75" style="width:11pt;height:13.3pt" o:ole="">
                  <v:imagedata r:id="rId57" o:title=""/>
                </v:shape>
                <o:OLEObject Type="Embed" ProgID="Equation.3" ShapeID="_x0000_i1053" DrawAspect="Content" ObjectID="_1490188613" r:id="rId62"/>
              </w:object>
            </w:r>
            <w:r w:rsidRPr="006768FB">
              <w:t>.</w:t>
            </w:r>
            <w:r w:rsidRPr="006768FB">
              <w:rPr>
                <w:rFonts w:cs="Arial"/>
                <w:kern w:val="2"/>
              </w:rPr>
              <w:t xml:space="preserve"> </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4"/>
              </w:rPr>
              <w:object w:dxaOrig="220" w:dyaOrig="260">
                <v:shape id="_x0000_i1054" type="#_x0000_t75" style="width:11pt;height:13.3pt" o:ole="">
                  <v:imagedata r:id="rId57" o:title=""/>
                </v:shape>
                <o:OLEObject Type="Embed" ProgID="Equation.3" ShapeID="_x0000_i1054" DrawAspect="Content" ObjectID="_1490188614" r:id="rId63"/>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Time Period during which the measurement is performed, Unit: minutes (NOTE).</w:t>
            </w:r>
          </w:p>
        </w:tc>
      </w:tr>
    </w:tbl>
    <w:p w:rsidR="002B65FF" w:rsidRPr="0021726B" w:rsidRDefault="002B65FF" w:rsidP="002B65FF">
      <w:pPr>
        <w:rPr>
          <w:rFonts w:ascii="Arial" w:eastAsiaTheme="minorEastAsia" w:hAnsi="Arial"/>
          <w:b/>
          <w:bCs/>
          <w:kern w:val="2"/>
          <w:sz w:val="24"/>
        </w:rPr>
      </w:pPr>
    </w:p>
    <w:p w:rsidR="002B65FF" w:rsidRPr="0021726B" w:rsidRDefault="002B65FF" w:rsidP="002B65FF">
      <w:pPr>
        <w:pStyle w:val="4"/>
        <w:keepLines/>
        <w:spacing w:before="120"/>
        <w:ind w:leftChars="0" w:left="1418" w:firstLineChars="0" w:hanging="1418"/>
        <w:rPr>
          <w:rFonts w:ascii="Arial" w:eastAsiaTheme="minorEastAsia" w:hAnsi="Arial"/>
          <w:b w:val="0"/>
          <w:bCs w:val="0"/>
          <w:kern w:val="2"/>
          <w:sz w:val="24"/>
        </w:rPr>
      </w:pPr>
      <w:bookmarkStart w:id="8" w:name="_Toc344074361"/>
      <w:r w:rsidRPr="0021726B">
        <w:rPr>
          <w:rFonts w:ascii="Arial" w:eastAsiaTheme="minorEastAsia" w:hAnsi="Arial"/>
          <w:b w:val="0"/>
          <w:bCs w:val="0"/>
          <w:kern w:val="2"/>
          <w:sz w:val="24"/>
        </w:rPr>
        <w:t>4.1.5.3</w:t>
      </w:r>
      <w:r w:rsidRPr="0021726B">
        <w:rPr>
          <w:rFonts w:ascii="Arial" w:eastAsiaTheme="minorEastAsia" w:hAnsi="Arial"/>
          <w:b w:val="0"/>
          <w:bCs w:val="0"/>
          <w:kern w:val="2"/>
          <w:sz w:val="24"/>
        </w:rPr>
        <w:tab/>
        <w:t>Packet Loss Rate in the UL per QCI</w:t>
      </w:r>
      <w:bookmarkEnd w:id="8"/>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B65FF" w:rsidRPr="006768FB" w:rsidTr="00D16A86">
        <w:trPr>
          <w:cantSplit/>
          <w:jc w:val="center"/>
        </w:trPr>
        <w:tc>
          <w:tcPr>
            <w:tcW w:w="1951" w:type="dxa"/>
          </w:tcPr>
          <w:p w:rsidR="002B65FF" w:rsidRPr="006768FB" w:rsidRDefault="002B65FF" w:rsidP="00D16A86">
            <w:pPr>
              <w:pStyle w:val="TAL"/>
              <w:rPr>
                <w:b/>
                <w:kern w:val="2"/>
                <w:lang w:eastAsia="zh-CN"/>
              </w:rPr>
            </w:pPr>
            <w:r w:rsidRPr="006768FB">
              <w:rPr>
                <w:b/>
                <w:kern w:val="2"/>
                <w:lang w:eastAsia="zh-CN"/>
              </w:rPr>
              <w:t>Definition</w:t>
            </w:r>
          </w:p>
        </w:tc>
        <w:tc>
          <w:tcPr>
            <w:tcW w:w="7787" w:type="dxa"/>
          </w:tcPr>
          <w:p w:rsidR="002B65FF" w:rsidRPr="006768FB" w:rsidRDefault="002B65FF" w:rsidP="00D16A86">
            <w:pPr>
              <w:pStyle w:val="TAL"/>
              <w:rPr>
                <w:kern w:val="2"/>
                <w:lang w:eastAsia="zh-CN"/>
              </w:rPr>
            </w:pPr>
            <w:r w:rsidRPr="006768FB">
              <w:rPr>
                <w:kern w:val="2"/>
              </w:rPr>
              <w:t>Packet Loss Rate in the UL per QCI. This measurement refers to packet loss for DRBs. One packet corresponds to one PDCP SDU. Reference point is the PDCP upper SAP. The measurement is done separately per QCI.</w:t>
            </w:r>
          </w:p>
          <w:p w:rsidR="002B65FF" w:rsidRPr="006768FB" w:rsidRDefault="002B65FF" w:rsidP="00D16A86">
            <w:pPr>
              <w:pStyle w:val="TAL"/>
              <w:rPr>
                <w:kern w:val="2"/>
                <w:lang w:eastAsia="zh-CN"/>
              </w:rPr>
            </w:pPr>
            <w:r w:rsidRPr="006768FB">
              <w:rPr>
                <w:kern w:val="2"/>
                <w:lang w:eastAsia="zh-CN"/>
              </w:rPr>
              <w:t>Detailed Definition:</w:t>
            </w:r>
          </w:p>
          <w:p w:rsidR="002B65FF" w:rsidRPr="006768FB" w:rsidRDefault="002B65FF" w:rsidP="00D16A86">
            <w:pPr>
              <w:pStyle w:val="TAL"/>
              <w:rPr>
                <w:kern w:val="2"/>
                <w:lang w:eastAsia="zh-CN"/>
              </w:rPr>
            </w:pPr>
            <w:r w:rsidRPr="006768FB">
              <w:rPr>
                <w:position w:val="-30"/>
              </w:rPr>
              <w:object w:dxaOrig="3760" w:dyaOrig="720">
                <v:shape id="_x0000_i1055" type="#_x0000_t75" style="width:188.05pt;height:36.25pt" o:ole="">
                  <v:imagedata r:id="rId64" o:title=""/>
                </v:shape>
                <o:OLEObject Type="Embed" ProgID="Equation.3" ShapeID="_x0000_i1055" DrawAspect="Content" ObjectID="_1490188615" r:id="rId65"/>
              </w:object>
            </w:r>
            <w:r w:rsidRPr="006768FB">
              <w:rPr>
                <w:kern w:val="2"/>
              </w:rPr>
              <w:t>, where</w:t>
            </w:r>
          </w:p>
          <w:p w:rsidR="002B65FF" w:rsidRPr="006768FB" w:rsidRDefault="002B65FF" w:rsidP="00D16A86">
            <w:pPr>
              <w:pStyle w:val="TAL"/>
              <w:rPr>
                <w:kern w:val="2"/>
                <w:lang w:eastAsia="zh-CN"/>
              </w:rPr>
            </w:pPr>
            <w:proofErr w:type="gramStart"/>
            <w:r w:rsidRPr="006768FB">
              <w:t>explanations</w:t>
            </w:r>
            <w:proofErr w:type="gramEnd"/>
            <w:r w:rsidRPr="006768FB">
              <w:t xml:space="preserve"> can be found in the table 4.1.5.3-1 below.</w:t>
            </w:r>
          </w:p>
        </w:tc>
      </w:tr>
    </w:tbl>
    <w:p w:rsidR="002B65FF" w:rsidRPr="006768FB" w:rsidRDefault="002B65FF" w:rsidP="002B65FF">
      <w:pPr>
        <w:rPr>
          <w:kern w:val="2"/>
          <w:lang w:eastAsia="zh-CN"/>
        </w:rPr>
      </w:pPr>
    </w:p>
    <w:p w:rsidR="002B65FF" w:rsidRPr="006768FB" w:rsidRDefault="002B65FF" w:rsidP="002B65FF">
      <w:pPr>
        <w:pStyle w:val="TAH"/>
        <w:rPr>
          <w:kern w:val="2"/>
          <w:lang w:eastAsia="zh-CN"/>
        </w:rPr>
      </w:pPr>
      <w:r w:rsidRPr="006768FB">
        <w:lastRenderedPageBreak/>
        <w:t>Table 4.1.5.3-1</w:t>
      </w:r>
    </w:p>
    <w:tbl>
      <w:tblPr>
        <w:tblStyle w:val="a8"/>
        <w:tblW w:w="0" w:type="auto"/>
        <w:jc w:val="center"/>
        <w:tblInd w:w="406" w:type="dxa"/>
        <w:tblLayout w:type="fixed"/>
        <w:tblLook w:val="01E0" w:firstRow="1" w:lastRow="1" w:firstColumn="1" w:lastColumn="1" w:noHBand="0" w:noVBand="0"/>
      </w:tblPr>
      <w:tblGrid>
        <w:gridCol w:w="1775"/>
        <w:gridCol w:w="4885"/>
      </w:tblGrid>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020" w:dyaOrig="320">
                <v:shape id="_x0000_i1056" type="#_x0000_t75" style="width:50.9pt;height:16.05pt" o:ole="">
                  <v:imagedata r:id="rId51" o:title=""/>
                </v:shape>
                <o:OLEObject Type="Embed" ProgID="Equation.3" ShapeID="_x0000_i1056" DrawAspect="Content" ObjectID="_1490188616" r:id="rId66"/>
              </w:object>
            </w:r>
          </w:p>
        </w:tc>
        <w:tc>
          <w:tcPr>
            <w:tcW w:w="4885" w:type="dxa"/>
            <w:vAlign w:val="center"/>
          </w:tcPr>
          <w:p w:rsidR="002B65FF" w:rsidRPr="006768FB" w:rsidRDefault="002B65FF" w:rsidP="00D16A86">
            <w:pPr>
              <w:pStyle w:val="TAL"/>
              <w:spacing w:after="120"/>
              <w:rPr>
                <w:rFonts w:cs="Arial"/>
                <w:kern w:val="2"/>
              </w:rPr>
            </w:pPr>
            <w:r w:rsidRPr="006768FB">
              <w:rPr>
                <w:rFonts w:cs="Arial"/>
                <w:kern w:val="2"/>
              </w:rPr>
              <w:t>Packet Loss Rate in the UL per QCI. Unit: number of lost packets per transmitted packets * 10</w:t>
            </w:r>
            <w:r w:rsidRPr="006768FB">
              <w:rPr>
                <w:rFonts w:cs="Arial"/>
                <w:kern w:val="2"/>
                <w:vertAlign w:val="superscript"/>
              </w:rPr>
              <w:t>6</w:t>
            </w:r>
            <w:r w:rsidRPr="006768FB">
              <w:rPr>
                <w:rFonts w:cs="Arial"/>
                <w:kern w:val="2"/>
              </w:rPr>
              <w:t xml:space="preserve">, Integer. </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1340" w:dyaOrig="320">
                <v:shape id="_x0000_i1057" type="#_x0000_t75" style="width:66.95pt;height:16.05pt" o:ole="">
                  <v:imagedata r:id="rId53" o:title=""/>
                </v:shape>
                <o:OLEObject Type="Embed" ProgID="Equation.3" ShapeID="_x0000_i1057" DrawAspect="Content" ObjectID="_1490188617" r:id="rId67"/>
              </w:object>
            </w:r>
          </w:p>
        </w:tc>
        <w:tc>
          <w:tcPr>
            <w:tcW w:w="4885" w:type="dxa"/>
            <w:vAlign w:val="center"/>
          </w:tcPr>
          <w:p w:rsidR="002B65FF" w:rsidRPr="006768FB" w:rsidRDefault="002B65FF" w:rsidP="00D16A86">
            <w:pPr>
              <w:pStyle w:val="TAL"/>
              <w:spacing w:after="120"/>
              <w:rPr>
                <w:rFonts w:cs="Arial"/>
                <w:kern w:val="2"/>
              </w:rPr>
            </w:pPr>
            <w:r w:rsidRPr="006768FB">
              <w:rPr>
                <w:rFonts w:cs="Arial"/>
                <w:kern w:val="2"/>
              </w:rPr>
              <w:t xml:space="preserve">Number of missing UL PDCP sequence numbers, representing packets that are not delivered to higher layers, of a data radio bearer with QCI = </w:t>
            </w:r>
            <w:r w:rsidRPr="006768FB">
              <w:rPr>
                <w:position w:val="-10"/>
              </w:rPr>
              <w:object w:dxaOrig="380" w:dyaOrig="300">
                <v:shape id="_x0000_i1058" type="#_x0000_t75" style="width:18.8pt;height:15.15pt" o:ole="">
                  <v:imagedata r:id="rId55" o:title=""/>
                </v:shape>
                <o:OLEObject Type="Embed" ProgID="Equation.3" ShapeID="_x0000_i1058" DrawAspect="Content" ObjectID="_1490188618" r:id="rId68"/>
              </w:object>
            </w:r>
            <w:r w:rsidRPr="006768FB">
              <w:rPr>
                <w:rFonts w:cs="Arial"/>
                <w:kern w:val="2"/>
              </w:rPr>
              <w:t xml:space="preserve">during time period </w:t>
            </w:r>
            <w:r w:rsidRPr="006768FB">
              <w:rPr>
                <w:position w:val="-4"/>
              </w:rPr>
              <w:object w:dxaOrig="220" w:dyaOrig="260">
                <v:shape id="_x0000_i1059" type="#_x0000_t75" style="width:11pt;height:13.3pt" o:ole="">
                  <v:imagedata r:id="rId57" o:title=""/>
                </v:shape>
                <o:OLEObject Type="Embed" ProgID="Equation.3" ShapeID="_x0000_i1059" DrawAspect="Content" ObjectID="_1490188619" r:id="rId69"/>
              </w:object>
            </w:r>
            <w:r w:rsidRPr="006768FB">
              <w:rPr>
                <w:rFonts w:cs="Arial"/>
                <w:kern w:val="2"/>
              </w:rPr>
              <w:t>. If transmission of a packet might continue in another cell, it shall not be included in this count.</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10"/>
              </w:rPr>
              <w:object w:dxaOrig="980" w:dyaOrig="320">
                <v:shape id="_x0000_i1060" type="#_x0000_t75" style="width:49.05pt;height:16.05pt" o:ole="">
                  <v:imagedata r:id="rId59" o:title=""/>
                </v:shape>
                <o:OLEObject Type="Embed" ProgID="Equation.3" ShapeID="_x0000_i1060" DrawAspect="Content" ObjectID="_1490188620" r:id="rId70"/>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 xml:space="preserve">Total number of UL PDCP sequence numbers (also including missing sequence numbers) of a bearer with </w:t>
            </w:r>
            <w:r w:rsidRPr="006768FB">
              <w:rPr>
                <w:rFonts w:cs="Arial"/>
                <w:kern w:val="2"/>
              </w:rPr>
              <w:t xml:space="preserve">QCI = </w:t>
            </w:r>
            <w:r w:rsidRPr="006768FB">
              <w:rPr>
                <w:position w:val="-10"/>
              </w:rPr>
              <w:object w:dxaOrig="380" w:dyaOrig="300">
                <v:shape id="_x0000_i1061" type="#_x0000_t75" style="width:18.8pt;height:15.15pt" o:ole="">
                  <v:imagedata r:id="rId55" o:title=""/>
                </v:shape>
                <o:OLEObject Type="Embed" ProgID="Equation.3" ShapeID="_x0000_i1061" DrawAspect="Content" ObjectID="_1490188621" r:id="rId71"/>
              </w:object>
            </w:r>
            <w:r w:rsidRPr="006768FB">
              <w:rPr>
                <w:rFonts w:eastAsia="SimSun" w:cs="Arial"/>
                <w:kern w:val="2"/>
                <w:lang w:eastAsia="zh-CN"/>
              </w:rPr>
              <w:t xml:space="preserve">, starting from the sequence number  of the first packet delivered by PDCP upper SAP to higher layers until the sequence number of the last packet during time period </w:t>
            </w:r>
            <w:r w:rsidRPr="006768FB">
              <w:rPr>
                <w:position w:val="-4"/>
              </w:rPr>
              <w:object w:dxaOrig="220" w:dyaOrig="260">
                <v:shape id="_x0000_i1062" type="#_x0000_t75" style="width:11pt;height:13.3pt" o:ole="">
                  <v:imagedata r:id="rId57" o:title=""/>
                </v:shape>
                <o:OLEObject Type="Embed" ProgID="Equation.3" ShapeID="_x0000_i1062" DrawAspect="Content" ObjectID="_1490188622" r:id="rId72"/>
              </w:object>
            </w:r>
            <w:r w:rsidRPr="006768FB">
              <w:rPr>
                <w:rFonts w:eastAsia="SimSun" w:cs="Arial"/>
                <w:kern w:val="2"/>
                <w:lang w:eastAsia="zh-CN"/>
              </w:rPr>
              <w:t xml:space="preserve">.  </w:t>
            </w:r>
          </w:p>
        </w:tc>
      </w:tr>
      <w:tr w:rsidR="002B65FF" w:rsidRPr="006768FB" w:rsidTr="00D16A86">
        <w:trPr>
          <w:trHeight w:val="179"/>
          <w:jc w:val="center"/>
        </w:trPr>
        <w:tc>
          <w:tcPr>
            <w:tcW w:w="1775" w:type="dxa"/>
            <w:vAlign w:val="center"/>
          </w:tcPr>
          <w:p w:rsidR="002B65FF" w:rsidRPr="006768FB" w:rsidRDefault="002B65FF" w:rsidP="00D16A86">
            <w:pPr>
              <w:pStyle w:val="TAL"/>
              <w:spacing w:after="120"/>
              <w:rPr>
                <w:rFonts w:eastAsia="SimSun" w:cs="Arial"/>
                <w:kern w:val="2"/>
                <w:lang w:eastAsia="zh-CN"/>
              </w:rPr>
            </w:pPr>
            <w:r w:rsidRPr="006768FB">
              <w:rPr>
                <w:position w:val="-4"/>
              </w:rPr>
              <w:object w:dxaOrig="220" w:dyaOrig="260">
                <v:shape id="_x0000_i1063" type="#_x0000_t75" style="width:11pt;height:13.3pt" o:ole="">
                  <v:imagedata r:id="rId57" o:title=""/>
                </v:shape>
                <o:OLEObject Type="Embed" ProgID="Equation.3" ShapeID="_x0000_i1063" DrawAspect="Content" ObjectID="_1490188623" r:id="rId73"/>
              </w:object>
            </w:r>
          </w:p>
        </w:tc>
        <w:tc>
          <w:tcPr>
            <w:tcW w:w="4885" w:type="dxa"/>
            <w:vAlign w:val="center"/>
          </w:tcPr>
          <w:p w:rsidR="002B65FF" w:rsidRPr="006768FB" w:rsidRDefault="002B65FF" w:rsidP="00D16A86">
            <w:pPr>
              <w:pStyle w:val="TAL"/>
              <w:spacing w:after="120"/>
              <w:rPr>
                <w:rFonts w:eastAsia="SimSun" w:cs="Arial"/>
                <w:kern w:val="2"/>
                <w:lang w:eastAsia="zh-CN"/>
              </w:rPr>
            </w:pPr>
            <w:r w:rsidRPr="006768FB">
              <w:rPr>
                <w:rFonts w:eastAsia="SimSun" w:cs="Arial"/>
                <w:kern w:val="2"/>
                <w:lang w:eastAsia="zh-CN"/>
              </w:rPr>
              <w:t>Time Period during which the measurement is performed, Unit: minutes (NOTE).</w:t>
            </w:r>
          </w:p>
        </w:tc>
      </w:tr>
    </w:tbl>
    <w:p w:rsidR="002B65FF" w:rsidRPr="006768FB" w:rsidRDefault="002B65FF" w:rsidP="002B65FF">
      <w:pPr>
        <w:rPr>
          <w:kern w:val="2"/>
          <w:lang w:eastAsia="zh-CN"/>
        </w:rPr>
      </w:pPr>
    </w:p>
    <w:p w:rsidR="002B65FF" w:rsidRDefault="002B65FF" w:rsidP="0013687D">
      <w:pPr>
        <w:rPr>
          <w:sz w:val="22"/>
          <w:lang w:eastAsia="ko-KR"/>
        </w:rPr>
      </w:pPr>
    </w:p>
    <w:sectPr w:rsidR="002B65FF">
      <w:footerReference w:type="even" r:id="rId74"/>
      <w:footerReference w:type="default" r:id="rId75"/>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7DF" w:rsidRDefault="005A57DF">
      <w:pPr>
        <w:spacing w:after="0"/>
      </w:pPr>
      <w:r>
        <w:separator/>
      </w:r>
    </w:p>
  </w:endnote>
  <w:endnote w:type="continuationSeparator" w:id="0">
    <w:p w:rsidR="005A57DF" w:rsidRDefault="005A5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141B7">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7DF" w:rsidRDefault="005A57DF">
      <w:pPr>
        <w:spacing w:after="0"/>
      </w:pPr>
      <w:r>
        <w:separator/>
      </w:r>
    </w:p>
  </w:footnote>
  <w:footnote w:type="continuationSeparator" w:id="0">
    <w:p w:rsidR="005A57DF" w:rsidRDefault="005A57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0"/>
  </w:num>
  <w:num w:numId="3">
    <w:abstractNumId w:val="10"/>
  </w:num>
  <w:num w:numId="4">
    <w:abstractNumId w:val="7"/>
  </w:num>
  <w:num w:numId="5">
    <w:abstractNumId w:val="3"/>
  </w:num>
  <w:num w:numId="6">
    <w:abstractNumId w:val="5"/>
  </w:num>
  <w:num w:numId="7">
    <w:abstractNumId w:val="9"/>
  </w:num>
  <w:num w:numId="8">
    <w:abstractNumId w:val="8"/>
  </w:num>
  <w:num w:numId="9">
    <w:abstractNumId w:val="2"/>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E8"/>
    <w:rsid w:val="0002583C"/>
    <w:rsid w:val="000261D6"/>
    <w:rsid w:val="000316B9"/>
    <w:rsid w:val="00045D88"/>
    <w:rsid w:val="000536D8"/>
    <w:rsid w:val="000658D8"/>
    <w:rsid w:val="000669F9"/>
    <w:rsid w:val="00083310"/>
    <w:rsid w:val="000929E7"/>
    <w:rsid w:val="00092DA6"/>
    <w:rsid w:val="000A36BE"/>
    <w:rsid w:val="000B51AA"/>
    <w:rsid w:val="000C6778"/>
    <w:rsid w:val="000D470A"/>
    <w:rsid w:val="000E1226"/>
    <w:rsid w:val="000F522D"/>
    <w:rsid w:val="00116C52"/>
    <w:rsid w:val="0013687D"/>
    <w:rsid w:val="00142D42"/>
    <w:rsid w:val="00145768"/>
    <w:rsid w:val="00161A11"/>
    <w:rsid w:val="0017369A"/>
    <w:rsid w:val="00180176"/>
    <w:rsid w:val="00183E91"/>
    <w:rsid w:val="001918D0"/>
    <w:rsid w:val="00195989"/>
    <w:rsid w:val="00196AEC"/>
    <w:rsid w:val="001A1173"/>
    <w:rsid w:val="001A3837"/>
    <w:rsid w:val="001A5F32"/>
    <w:rsid w:val="001D3E96"/>
    <w:rsid w:val="001D6827"/>
    <w:rsid w:val="001D7FA0"/>
    <w:rsid w:val="001E0E22"/>
    <w:rsid w:val="001E2292"/>
    <w:rsid w:val="001F158E"/>
    <w:rsid w:val="001F2D1C"/>
    <w:rsid w:val="002075AD"/>
    <w:rsid w:val="0021726B"/>
    <w:rsid w:val="00240EF2"/>
    <w:rsid w:val="00254980"/>
    <w:rsid w:val="00260201"/>
    <w:rsid w:val="00262F2E"/>
    <w:rsid w:val="002761B4"/>
    <w:rsid w:val="002761EF"/>
    <w:rsid w:val="002B65FF"/>
    <w:rsid w:val="002C38A6"/>
    <w:rsid w:val="002D13B6"/>
    <w:rsid w:val="002E0A75"/>
    <w:rsid w:val="00300EB2"/>
    <w:rsid w:val="00310647"/>
    <w:rsid w:val="00321397"/>
    <w:rsid w:val="0032613C"/>
    <w:rsid w:val="00330B70"/>
    <w:rsid w:val="003328B1"/>
    <w:rsid w:val="00332D0D"/>
    <w:rsid w:val="00333352"/>
    <w:rsid w:val="00334230"/>
    <w:rsid w:val="00342405"/>
    <w:rsid w:val="00343C8F"/>
    <w:rsid w:val="0035600C"/>
    <w:rsid w:val="00357149"/>
    <w:rsid w:val="0036750D"/>
    <w:rsid w:val="003731DF"/>
    <w:rsid w:val="003902CD"/>
    <w:rsid w:val="003A1EDE"/>
    <w:rsid w:val="003A2009"/>
    <w:rsid w:val="003C5DEF"/>
    <w:rsid w:val="003D2CF1"/>
    <w:rsid w:val="003F3F13"/>
    <w:rsid w:val="004026CF"/>
    <w:rsid w:val="004252D0"/>
    <w:rsid w:val="0046022D"/>
    <w:rsid w:val="004619D1"/>
    <w:rsid w:val="0048005E"/>
    <w:rsid w:val="00494320"/>
    <w:rsid w:val="004B2CCE"/>
    <w:rsid w:val="004B568B"/>
    <w:rsid w:val="004C1468"/>
    <w:rsid w:val="004C5DBA"/>
    <w:rsid w:val="004D3CE9"/>
    <w:rsid w:val="004E6E56"/>
    <w:rsid w:val="0050669A"/>
    <w:rsid w:val="00517B55"/>
    <w:rsid w:val="00527842"/>
    <w:rsid w:val="0053228F"/>
    <w:rsid w:val="00543176"/>
    <w:rsid w:val="00550EDF"/>
    <w:rsid w:val="00552813"/>
    <w:rsid w:val="00560A60"/>
    <w:rsid w:val="00563BB3"/>
    <w:rsid w:val="00592331"/>
    <w:rsid w:val="005A3090"/>
    <w:rsid w:val="005A57DF"/>
    <w:rsid w:val="005B161B"/>
    <w:rsid w:val="005B1E63"/>
    <w:rsid w:val="005B219D"/>
    <w:rsid w:val="005C13A8"/>
    <w:rsid w:val="005C3160"/>
    <w:rsid w:val="005C32A4"/>
    <w:rsid w:val="005D2904"/>
    <w:rsid w:val="005D7F7C"/>
    <w:rsid w:val="005F4E51"/>
    <w:rsid w:val="00600704"/>
    <w:rsid w:val="00622D7C"/>
    <w:rsid w:val="006252B4"/>
    <w:rsid w:val="00643D00"/>
    <w:rsid w:val="006632E7"/>
    <w:rsid w:val="00667461"/>
    <w:rsid w:val="00670224"/>
    <w:rsid w:val="00670950"/>
    <w:rsid w:val="00670BB9"/>
    <w:rsid w:val="0068065A"/>
    <w:rsid w:val="00682639"/>
    <w:rsid w:val="00690CF7"/>
    <w:rsid w:val="006B14DF"/>
    <w:rsid w:val="006B59F5"/>
    <w:rsid w:val="006B5CBF"/>
    <w:rsid w:val="006C106D"/>
    <w:rsid w:val="006D7639"/>
    <w:rsid w:val="006E4E45"/>
    <w:rsid w:val="006E5978"/>
    <w:rsid w:val="006F2E10"/>
    <w:rsid w:val="006F329C"/>
    <w:rsid w:val="006F4C26"/>
    <w:rsid w:val="00704134"/>
    <w:rsid w:val="00731A2B"/>
    <w:rsid w:val="00735D56"/>
    <w:rsid w:val="00752256"/>
    <w:rsid w:val="00761340"/>
    <w:rsid w:val="00782BF6"/>
    <w:rsid w:val="0078341D"/>
    <w:rsid w:val="00790415"/>
    <w:rsid w:val="00797683"/>
    <w:rsid w:val="007A0A5F"/>
    <w:rsid w:val="007A1688"/>
    <w:rsid w:val="007A2942"/>
    <w:rsid w:val="007A5D31"/>
    <w:rsid w:val="007C4A95"/>
    <w:rsid w:val="007C6477"/>
    <w:rsid w:val="007C770C"/>
    <w:rsid w:val="007D6958"/>
    <w:rsid w:val="007E262F"/>
    <w:rsid w:val="007E400E"/>
    <w:rsid w:val="007E4FEF"/>
    <w:rsid w:val="007F64DD"/>
    <w:rsid w:val="008107B5"/>
    <w:rsid w:val="008156F9"/>
    <w:rsid w:val="00824C73"/>
    <w:rsid w:val="0082775A"/>
    <w:rsid w:val="00831FA3"/>
    <w:rsid w:val="0084041C"/>
    <w:rsid w:val="008452D8"/>
    <w:rsid w:val="00845B1A"/>
    <w:rsid w:val="00846E42"/>
    <w:rsid w:val="0085151E"/>
    <w:rsid w:val="008733DC"/>
    <w:rsid w:val="00887342"/>
    <w:rsid w:val="00892BBD"/>
    <w:rsid w:val="00893B99"/>
    <w:rsid w:val="008A7C8A"/>
    <w:rsid w:val="008C570A"/>
    <w:rsid w:val="008C6439"/>
    <w:rsid w:val="008C6DB1"/>
    <w:rsid w:val="008C715E"/>
    <w:rsid w:val="008D5B7C"/>
    <w:rsid w:val="008F4438"/>
    <w:rsid w:val="008F70A7"/>
    <w:rsid w:val="009141B7"/>
    <w:rsid w:val="00916410"/>
    <w:rsid w:val="009207B8"/>
    <w:rsid w:val="00927C62"/>
    <w:rsid w:val="00930F09"/>
    <w:rsid w:val="00952F15"/>
    <w:rsid w:val="00965FC1"/>
    <w:rsid w:val="00967BC7"/>
    <w:rsid w:val="00971980"/>
    <w:rsid w:val="00975589"/>
    <w:rsid w:val="00985AEF"/>
    <w:rsid w:val="0098656A"/>
    <w:rsid w:val="00992696"/>
    <w:rsid w:val="009B3EB6"/>
    <w:rsid w:val="009C029D"/>
    <w:rsid w:val="009C3645"/>
    <w:rsid w:val="009C37FA"/>
    <w:rsid w:val="009C4F6D"/>
    <w:rsid w:val="009D7106"/>
    <w:rsid w:val="009F3C62"/>
    <w:rsid w:val="009F7334"/>
    <w:rsid w:val="00A0059D"/>
    <w:rsid w:val="00A02F28"/>
    <w:rsid w:val="00A24C28"/>
    <w:rsid w:val="00A3386A"/>
    <w:rsid w:val="00A3626A"/>
    <w:rsid w:val="00A510C2"/>
    <w:rsid w:val="00A561BF"/>
    <w:rsid w:val="00A711BC"/>
    <w:rsid w:val="00A7297F"/>
    <w:rsid w:val="00A737E8"/>
    <w:rsid w:val="00A74440"/>
    <w:rsid w:val="00A75F2B"/>
    <w:rsid w:val="00A86EF5"/>
    <w:rsid w:val="00A92239"/>
    <w:rsid w:val="00AA5B6F"/>
    <w:rsid w:val="00AB22F6"/>
    <w:rsid w:val="00AB7DB8"/>
    <w:rsid w:val="00AD1522"/>
    <w:rsid w:val="00AD3DCA"/>
    <w:rsid w:val="00AF29CF"/>
    <w:rsid w:val="00AF6EFB"/>
    <w:rsid w:val="00B03278"/>
    <w:rsid w:val="00B10A91"/>
    <w:rsid w:val="00B21493"/>
    <w:rsid w:val="00B42BF5"/>
    <w:rsid w:val="00B449D9"/>
    <w:rsid w:val="00B51E6F"/>
    <w:rsid w:val="00B5700C"/>
    <w:rsid w:val="00B57E73"/>
    <w:rsid w:val="00B66BEE"/>
    <w:rsid w:val="00B7741C"/>
    <w:rsid w:val="00B86CB8"/>
    <w:rsid w:val="00B960BB"/>
    <w:rsid w:val="00B96FFD"/>
    <w:rsid w:val="00BA2E5A"/>
    <w:rsid w:val="00BC5821"/>
    <w:rsid w:val="00BD3D1D"/>
    <w:rsid w:val="00BE2B8C"/>
    <w:rsid w:val="00C01C86"/>
    <w:rsid w:val="00C05FB7"/>
    <w:rsid w:val="00C10FE3"/>
    <w:rsid w:val="00C166E6"/>
    <w:rsid w:val="00C217B2"/>
    <w:rsid w:val="00C336CA"/>
    <w:rsid w:val="00C36A59"/>
    <w:rsid w:val="00C427F5"/>
    <w:rsid w:val="00C433A8"/>
    <w:rsid w:val="00C54497"/>
    <w:rsid w:val="00C6797F"/>
    <w:rsid w:val="00C70144"/>
    <w:rsid w:val="00C73FA7"/>
    <w:rsid w:val="00C76360"/>
    <w:rsid w:val="00C87A45"/>
    <w:rsid w:val="00CA01A9"/>
    <w:rsid w:val="00CE018A"/>
    <w:rsid w:val="00CF77A1"/>
    <w:rsid w:val="00D01CFF"/>
    <w:rsid w:val="00D031A5"/>
    <w:rsid w:val="00D10B7F"/>
    <w:rsid w:val="00D14F34"/>
    <w:rsid w:val="00D14FBF"/>
    <w:rsid w:val="00D1676B"/>
    <w:rsid w:val="00D22D7A"/>
    <w:rsid w:val="00D25218"/>
    <w:rsid w:val="00D370B7"/>
    <w:rsid w:val="00D574DC"/>
    <w:rsid w:val="00D6713B"/>
    <w:rsid w:val="00D7187D"/>
    <w:rsid w:val="00DA19C4"/>
    <w:rsid w:val="00DB03AF"/>
    <w:rsid w:val="00DB1549"/>
    <w:rsid w:val="00DB1E6C"/>
    <w:rsid w:val="00E00A6F"/>
    <w:rsid w:val="00E17353"/>
    <w:rsid w:val="00E200A9"/>
    <w:rsid w:val="00E22594"/>
    <w:rsid w:val="00E26A5A"/>
    <w:rsid w:val="00E45C0C"/>
    <w:rsid w:val="00E4784A"/>
    <w:rsid w:val="00E71983"/>
    <w:rsid w:val="00E72EB7"/>
    <w:rsid w:val="00E74E40"/>
    <w:rsid w:val="00E75414"/>
    <w:rsid w:val="00E766DF"/>
    <w:rsid w:val="00E808EE"/>
    <w:rsid w:val="00EC0E86"/>
    <w:rsid w:val="00EC3E10"/>
    <w:rsid w:val="00EC5074"/>
    <w:rsid w:val="00ED04B0"/>
    <w:rsid w:val="00ED231B"/>
    <w:rsid w:val="00EE68E0"/>
    <w:rsid w:val="00EE7C0C"/>
    <w:rsid w:val="00EF0AC5"/>
    <w:rsid w:val="00EF14FD"/>
    <w:rsid w:val="00EF3653"/>
    <w:rsid w:val="00F072A0"/>
    <w:rsid w:val="00F136B6"/>
    <w:rsid w:val="00F21D76"/>
    <w:rsid w:val="00F23E58"/>
    <w:rsid w:val="00F24641"/>
    <w:rsid w:val="00F34D9A"/>
    <w:rsid w:val="00F420F1"/>
    <w:rsid w:val="00F4298A"/>
    <w:rsid w:val="00F6326B"/>
    <w:rsid w:val="00F665D2"/>
    <w:rsid w:val="00FB289D"/>
    <w:rsid w:val="00FB2900"/>
    <w:rsid w:val="00FE3A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oleObject" Target="embeddings/oleObject22.bin"/><Relationship Id="rId55" Type="http://schemas.openxmlformats.org/officeDocument/2006/relationships/image" Target="media/image24.wmf"/><Relationship Id="rId63" Type="http://schemas.openxmlformats.org/officeDocument/2006/relationships/oleObject" Target="embeddings/oleObject30.bin"/><Relationship Id="rId68" Type="http://schemas.openxmlformats.org/officeDocument/2006/relationships/oleObject" Target="embeddings/oleObject34.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6.bin"/><Relationship Id="rId66" Type="http://schemas.openxmlformats.org/officeDocument/2006/relationships/oleObject" Target="embeddings/oleObject32.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1.bin"/><Relationship Id="rId73"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7.wmf"/><Relationship Id="rId69" Type="http://schemas.openxmlformats.org/officeDocument/2006/relationships/oleObject" Target="embeddings/oleObject35.bin"/><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8.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oleObject" Target="embeddings/oleObject33.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oleObject" Target="embeddings/oleObject36.bin"/><Relationship Id="rId7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449</TotalTime>
  <Pages>5</Pages>
  <Words>1437</Words>
  <Characters>8191</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64</cp:revision>
  <dcterms:created xsi:type="dcterms:W3CDTF">2015-03-31T23:25:00Z</dcterms:created>
  <dcterms:modified xsi:type="dcterms:W3CDTF">2015-04-10T07:29:00Z</dcterms:modified>
</cp:coreProperties>
</file>